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A6CCEF" w14:textId="66DA0F3A" w:rsidR="006009F4" w:rsidRPr="00BF2EBD" w:rsidRDefault="009631F9" w:rsidP="00DF38DB">
      <w:pPr>
        <w:tabs>
          <w:tab w:val="center" w:pos="4536"/>
          <w:tab w:val="right" w:pos="8280"/>
          <w:tab w:val="right" w:pos="9639"/>
        </w:tabs>
        <w:spacing w:after="80"/>
        <w:rPr>
          <w:rFonts w:ascii="Arial" w:hAnsi="Arial" w:cs="Arial"/>
          <w:b/>
          <w:bCs/>
          <w:color w:val="000000" w:themeColor="text1"/>
          <w:sz w:val="28"/>
        </w:rPr>
      </w:pPr>
      <w:r>
        <w:rPr>
          <w:b/>
          <w:lang w:eastAsia="zh-CN"/>
        </w:rPr>
        <w:fldChar w:fldCharType="begin"/>
      </w:r>
      <w:r>
        <w:rPr>
          <w:b/>
          <w:lang w:eastAsia="zh-CN"/>
        </w:rPr>
        <w:instrText xml:space="preserve"> MACROBUTTON MTEditEquationSection2 </w:instrText>
      </w:r>
      <w:r>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BF2EBD">
        <w:rPr>
          <w:b/>
          <w:noProof/>
          <w:color w:val="000000" w:themeColor="text1"/>
          <w:lang w:eastAsia="zh-CN"/>
        </w:rPr>
        <mc:AlternateContent>
          <mc:Choice Requires="wps">
            <w:drawing>
              <wp:anchor distT="0" distB="0" distL="114300" distR="114300" simplePos="0" relativeHeight="251658240" behindDoc="0" locked="1" layoutInCell="1" hidden="1" allowOverlap="1" wp14:anchorId="150194CB" wp14:editId="78B5EE62">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3F7690D5" id="DtsShapeName" o:spid="_x0000_s1026" alt="E15342G@835955749B6E11EC749357G609;;=683@CYV41043!!!!!!BIHO@]v41043!!!!@7G01C71102E29E17G3S0,18yyyy!It`vdh!Bnoushctuhno!Udlqm`ud/enb!!!!!!!!!!!!!!!!!!!!!!!!!!!!!!!!!!!!!!!!!!!!!!!!!!!!!!!!!!!!!!!!!!!!!!!!!!!!!!!!!!!!!!!!!!!!!!!!!!!!!!!!!!!!!!!!!!!!!!!!!!!!!!!!!!!!!!!!!!!!!!!!!!!!!!!!!!!!!!!!!!!!!!!!!!!!!!!!!!!!!!!!!!!!!!!!!!!!!!!!!!!!!!!!!!!!!!!!!!!!!!!!!!!!!!!!!!!!!!!!!!!!!!!!!!!!!!!!!!!!!!!!!!!!!!!!!!!!!!!!!!!!!!!!!!!!!!!!!!!!!!!!!!!!!!!!!!!!!!!!!!!!!!!!!!!!!!!!!!!!!!!!!!!!!!!!!!!!!!!!!!!!!!!!!!!!!!!!!!!!!!!!!!!!!!!!!!!!!!!!!!!!!!!!!!!!!!!!!!!!!!!!!!!!!!!!!!!!!!!!!!!!!!!!!!!!!!!!!!!!!!!!!!!!!!!!!!!!!!!!!!!!!!!!!!!!!!!!!!!!!!!!!!!!!!!!!!!!!!!!!!!!!!!!!!!!!!!!!!!!!!!!!!!!!!!!!!!!!!!!!!!!!!!!!!!!!!!!!!!!!!!!!!!!!!!!!!!!!!!!!!!!!!!!!!!!!!!!!!!!!!!!!!!!!!!!!!!!!!!!!!!!!!!!!!!!!!!!!!!!!!!!!!!!!!!!!!!!!!!!!!!!!!!!!!!!!!!!!!!!!!!!!!!!!!!!!!!!!!!!!!!!!!!!!!!!!!!!!!!!!!!!!!!!!!!!!!!!!!!!!!!!!!!!!!!!!!!!!!!!!!!!!!!!!!!!!!!!!!!!!!!!!!!!!!!!!!!!!!!!!!!!!!!!!!!!!!!!!!!!!!!!!!!!!!!!!!!!!!!!!!!!!!!!!!!!!!!!!!!!!!!!!!!!!!!!!!!!!!!!!!!!!!!!!!!!!!!!!!!!!!!!!!!!!!!!!!!!!!!!!!!!!!!!!!!!!!!!!!!!!!!!!!!!!!!!!!!!!!!!!!!!!!!!!!!!!!!!!!!!!!!!!!!!!!!!!!!!!!!!!!!!!!!!!!!!!!!!!!!!!!!!!!!!!!!!!!!!!!!!!!!!!!!!!!!!!!!!!!!!!!!!!!!!!!!!!!!!!!!!!!!!!!!!!!!!!!!!!!!!!!!!!!!!!!!!!!!!!!!!!!!!!!!!!!!!!!!!!!!!!!!!!!!!!!!!!!!!!!!!!!!!!!!!!!!!!!!!!!!!!!!!!!!!!!!!!!!!!!!!!!!!!!!!!!!!!!!!!!!!!!!!!!!!!!!!!!!!!!!!!!!!!!!!!!!!!!!!!!!!!!!!!!!!!!!!!!!!!!!!!!!!!!!!!!!!!!!!!!!!!!!!!!!!!!!!!!!!!!!!!!!!!!!!!!!!!!!!!!!!!!!!!!!!!!!!!!!!!!!!!!!!!!!!!!!!!!!!!!!!!!!!!!!!!!!!!!!!!!!!!!!!!!!!!!!!!!!!!!!!!!!!!!!!!!!!!!!!!!!!!!!!!!!!!!!!!!!!!!!!!!!!!!!!!!!!!!!!!!!!!!!!!!!!!!!!!!!!!!!!!!!!!!!!!!!!!!!!!!!!!!!!!!!!!!!!!!!!!!!!!!!!!!!!!!!!!!!!!!!!!!!!!!!!!!!!!!!!!!!!!!!!!!!!!!!!!!!!!!!!!!!!!!!!!!!!!!!!!!!!!!!!!!!!!!!!!!!!!!!!!!!!!!!!!!!!!!!!!!!!!!!!!!!!!!!!!!!!!!!!!!!!!!!!!!!!!!!!!!!!!!!!!!!!!!!!!!!!!!!!!!!!!!!!!!!!!!!!!!!!!!!!!!!!!!!!!!!!!!!!!!!!!!!!!!!!!!!!!!!!!!!!!!!!!!!!!!!!!!!!!!!!!!!!!!!!!!!!!!!!!!!!!!!!!!!!!!!!!!!!!!!!!!!!!!!!!!!!!!!!!!!!!!!!!!!!!!!!!!!!!!!!!!!!!!!!!!!!!!!!!!!!!!!!!!!!!!!!!!!!!!!!!!!!!!!!!!!!!!!!!!!!!!!!!!!!!!!!!!!!!!!!!!!!!!!!!!!!!!!!!!!!!!!!!!!!!!!!!!!!!!!!!!!!!!!!!!!!!!!!!!!!!!!!!!!!!!!!!!!!!!!!!!!!!!!!!!!!!!!!!!!!!!!!!!!!!!!!!!!!!!!!!!!!!!!!!!!!!!!!!!!!!!!!!!!!!!!!!!!!!!!!!!!!!!!!!!!!!!!!!!!!!!!!!!!!!!!!!!!!!!!!!!!!!!!!!!!!!!!!!!!!!!!!!!!!!!!!!!!!!!!!!!!!!!!!!!!!!!!!!!!!!!!!!!!!!!!!!!!!!!!!!!!!!!!!!!!!!!!!!!!!!!!!!!!!!!!!!!!!!!!!!!!!!!!!!!!!!!!!!1!^" style="position:absolute;left:0;text-align:left;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E64A83" w:rsidRPr="0052548E">
        <w:rPr>
          <w:rFonts w:ascii="Arial" w:hAnsi="Arial" w:cs="Arial"/>
          <w:b/>
          <w:bCs/>
          <w:sz w:val="28"/>
        </w:rPr>
        <w:t xml:space="preserve">3GPP TSG RAN WG1 </w:t>
      </w:r>
      <w:r w:rsidR="002B029B">
        <w:rPr>
          <w:rFonts w:ascii="Arial" w:hAnsi="Arial" w:cs="Arial"/>
          <w:b/>
          <w:bCs/>
          <w:sz w:val="28"/>
        </w:rPr>
        <w:t>#10</w:t>
      </w:r>
      <w:r w:rsidR="00EB5635">
        <w:rPr>
          <w:rFonts w:ascii="Arial" w:hAnsi="Arial" w:cs="Arial"/>
          <w:b/>
          <w:bCs/>
          <w:sz w:val="28"/>
        </w:rPr>
        <w:t>7</w:t>
      </w:r>
      <w:r w:rsidR="00D1659B">
        <w:rPr>
          <w:rFonts w:ascii="Arial" w:hAnsi="Arial" w:cs="Arial"/>
          <w:b/>
          <w:bCs/>
          <w:sz w:val="28"/>
        </w:rPr>
        <w:t>bis</w:t>
      </w:r>
      <w:r w:rsidR="00E64A83">
        <w:rPr>
          <w:rFonts w:ascii="Arial" w:hAnsi="Arial" w:cs="Arial"/>
          <w:b/>
          <w:bCs/>
          <w:sz w:val="28"/>
        </w:rPr>
        <w:t>-e</w:t>
      </w:r>
      <w:r w:rsidR="00712701" w:rsidRPr="00BF2EBD">
        <w:rPr>
          <w:rFonts w:ascii="Arial" w:hAnsi="Arial" w:cs="Arial"/>
          <w:b/>
          <w:bCs/>
          <w:color w:val="000000" w:themeColor="text1"/>
          <w:sz w:val="28"/>
        </w:rPr>
        <w:t xml:space="preserve"> </w:t>
      </w:r>
      <w:r w:rsidR="00EB5635">
        <w:rPr>
          <w:rFonts w:ascii="Arial" w:hAnsi="Arial" w:cs="Arial"/>
          <w:b/>
          <w:bCs/>
          <w:color w:val="000000" w:themeColor="text1"/>
          <w:sz w:val="28"/>
        </w:rPr>
        <w:t xml:space="preserve">     </w:t>
      </w:r>
      <w:r w:rsidR="00712701" w:rsidRPr="00BF2EBD">
        <w:rPr>
          <w:rFonts w:ascii="Arial" w:hAnsi="Arial" w:cs="Arial"/>
          <w:b/>
          <w:bCs/>
          <w:color w:val="000000" w:themeColor="text1"/>
          <w:sz w:val="28"/>
        </w:rPr>
        <w:t xml:space="preserve">      </w:t>
      </w:r>
      <w:r w:rsidR="006009F4" w:rsidRPr="00BF2EBD">
        <w:rPr>
          <w:rFonts w:ascii="Arial" w:hAnsi="Arial" w:cs="Arial"/>
          <w:b/>
          <w:bCs/>
          <w:color w:val="000000" w:themeColor="text1"/>
          <w:sz w:val="28"/>
        </w:rPr>
        <w:t xml:space="preserve">  </w:t>
      </w:r>
      <w:r w:rsidR="00720D69">
        <w:rPr>
          <w:rFonts w:ascii="Arial" w:hAnsi="Arial" w:cs="Arial"/>
          <w:b/>
          <w:bCs/>
          <w:color w:val="000000" w:themeColor="text1"/>
          <w:sz w:val="28"/>
        </w:rPr>
        <w:t xml:space="preserve">        </w:t>
      </w:r>
      <w:r w:rsidR="006009F4" w:rsidRPr="00BF2EBD">
        <w:rPr>
          <w:rFonts w:ascii="Arial" w:hAnsi="Arial" w:cs="Arial"/>
          <w:b/>
          <w:bCs/>
          <w:color w:val="000000" w:themeColor="text1"/>
          <w:sz w:val="28"/>
        </w:rPr>
        <w:t xml:space="preserve">          </w:t>
      </w:r>
      <w:r w:rsidR="00D24976">
        <w:rPr>
          <w:rFonts w:ascii="Arial" w:hAnsi="Arial" w:cs="Arial"/>
          <w:b/>
          <w:bCs/>
          <w:color w:val="000000" w:themeColor="text1"/>
          <w:sz w:val="28"/>
        </w:rPr>
        <w:tab/>
        <w:t xml:space="preserve">        </w:t>
      </w:r>
      <w:r w:rsidR="00D1659B">
        <w:rPr>
          <w:rFonts w:ascii="Arial" w:hAnsi="Arial" w:cs="Arial"/>
          <w:b/>
          <w:bCs/>
          <w:color w:val="000000" w:themeColor="text1"/>
          <w:sz w:val="28"/>
        </w:rPr>
        <w:t xml:space="preserve">      </w:t>
      </w:r>
      <w:r w:rsidR="00BF601F" w:rsidRPr="000858BE">
        <w:rPr>
          <w:rFonts w:ascii="Arial" w:hAnsi="Arial" w:cs="Arial"/>
          <w:b/>
          <w:bCs/>
          <w:color w:val="000000" w:themeColor="text1"/>
          <w:sz w:val="28"/>
        </w:rPr>
        <w:t>R1-</w:t>
      </w:r>
      <w:r w:rsidR="00D1659B">
        <w:rPr>
          <w:rFonts w:ascii="Arial" w:hAnsi="Arial" w:cs="Arial"/>
          <w:b/>
          <w:bCs/>
          <w:color w:val="000000" w:themeColor="text1"/>
          <w:sz w:val="28"/>
        </w:rPr>
        <w:t>2200273</w:t>
      </w:r>
    </w:p>
    <w:p w14:paraId="31911C50" w14:textId="4C6B661F" w:rsidR="00CD7D6B" w:rsidRPr="00D168C8" w:rsidRDefault="00CD7D6B" w:rsidP="00CD7D6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D1659B">
        <w:rPr>
          <w:rFonts w:ascii="Arial" w:eastAsia="MS Mincho" w:hAnsi="Arial" w:cs="Arial"/>
          <w:b/>
          <w:bCs/>
          <w:sz w:val="28"/>
          <w:lang w:eastAsia="ja-JP"/>
        </w:rPr>
        <w:t>January 17</w:t>
      </w:r>
      <w:r w:rsidR="00D1659B" w:rsidRPr="00B552FA">
        <w:rPr>
          <w:rFonts w:ascii="Arial" w:eastAsia="MS Mincho" w:hAnsi="Arial" w:cs="Arial"/>
          <w:b/>
          <w:bCs/>
          <w:sz w:val="28"/>
          <w:vertAlign w:val="superscript"/>
          <w:lang w:eastAsia="ja-JP"/>
        </w:rPr>
        <w:t>th</w:t>
      </w:r>
      <w:r w:rsidR="00D1659B">
        <w:rPr>
          <w:rFonts w:ascii="Arial" w:eastAsia="MS Mincho" w:hAnsi="Arial" w:cs="Arial"/>
          <w:b/>
          <w:bCs/>
          <w:sz w:val="28"/>
          <w:lang w:eastAsia="ja-JP"/>
        </w:rPr>
        <w:t xml:space="preserve"> – 25</w:t>
      </w:r>
      <w:r w:rsidR="00D1659B" w:rsidRPr="00B552FA">
        <w:rPr>
          <w:rFonts w:ascii="Arial" w:eastAsia="MS Mincho" w:hAnsi="Arial" w:cs="Arial"/>
          <w:b/>
          <w:bCs/>
          <w:sz w:val="28"/>
          <w:vertAlign w:val="superscript"/>
          <w:lang w:eastAsia="ja-JP"/>
        </w:rPr>
        <w:t>th</w:t>
      </w:r>
      <w:r w:rsidR="00D1659B">
        <w:rPr>
          <w:rFonts w:ascii="Arial" w:eastAsia="MS Mincho" w:hAnsi="Arial" w:cs="Arial"/>
          <w:b/>
          <w:bCs/>
          <w:sz w:val="28"/>
          <w:lang w:eastAsia="ja-JP"/>
        </w:rPr>
        <w:t>, 2022</w:t>
      </w:r>
    </w:p>
    <w:p w14:paraId="77244845" w14:textId="77777777" w:rsidR="00121B70" w:rsidRPr="003E6680" w:rsidRDefault="00121B70">
      <w:pPr>
        <w:pBdr>
          <w:top w:val="single" w:sz="4" w:space="0" w:color="auto"/>
        </w:pBdr>
        <w:spacing w:after="0"/>
        <w:jc w:val="left"/>
        <w:rPr>
          <w:b/>
          <w:bCs/>
          <w:color w:val="000000" w:themeColor="text1"/>
          <w:sz w:val="16"/>
          <w:szCs w:val="16"/>
        </w:rPr>
      </w:pPr>
    </w:p>
    <w:p w14:paraId="45F57AEC" w14:textId="049EAA93" w:rsidR="00121B70" w:rsidRPr="003E6680" w:rsidRDefault="00CD7D6B">
      <w:pPr>
        <w:spacing w:after="60"/>
        <w:ind w:left="1555" w:hanging="1555"/>
        <w:jc w:val="left"/>
        <w:rPr>
          <w:rFonts w:eastAsia="MS PGothic"/>
          <w:b/>
          <w:color w:val="000000" w:themeColor="text1"/>
          <w:lang w:eastAsia="zh-CN"/>
        </w:rPr>
      </w:pPr>
      <w:r>
        <w:rPr>
          <w:b/>
          <w:color w:val="000000" w:themeColor="text1"/>
        </w:rPr>
        <w:t>Agenda Item:</w:t>
      </w:r>
      <w:r>
        <w:rPr>
          <w:b/>
          <w:color w:val="000000" w:themeColor="text1"/>
        </w:rPr>
        <w:tab/>
        <w:t>8.</w:t>
      </w:r>
      <w:r w:rsidR="00CF5EB3">
        <w:rPr>
          <w:rFonts w:hint="eastAsia"/>
          <w:b/>
          <w:color w:val="000000" w:themeColor="text1"/>
          <w:lang w:eastAsia="zh-CN"/>
        </w:rPr>
        <w:t>2</w:t>
      </w:r>
      <w:r>
        <w:rPr>
          <w:b/>
          <w:color w:val="000000" w:themeColor="text1"/>
        </w:rPr>
        <w:t>.</w:t>
      </w:r>
      <w:r w:rsidR="005D48B6">
        <w:rPr>
          <w:b/>
          <w:color w:val="000000" w:themeColor="text1"/>
        </w:rPr>
        <w:t>1</w:t>
      </w:r>
    </w:p>
    <w:p w14:paraId="75799350" w14:textId="77777777" w:rsidR="00121B70" w:rsidRPr="003E6680" w:rsidRDefault="009631F9">
      <w:pPr>
        <w:spacing w:after="60"/>
        <w:ind w:left="1555" w:hanging="1555"/>
        <w:jc w:val="left"/>
        <w:rPr>
          <w:b/>
          <w:color w:val="000000" w:themeColor="text1"/>
          <w:lang w:eastAsia="zh-CN"/>
        </w:rPr>
      </w:pPr>
      <w:r w:rsidRPr="003E6680">
        <w:rPr>
          <w:b/>
          <w:color w:val="000000" w:themeColor="text1"/>
        </w:rPr>
        <w:t>Source:</w:t>
      </w:r>
      <w:r w:rsidRPr="003E6680">
        <w:rPr>
          <w:b/>
          <w:color w:val="000000" w:themeColor="text1"/>
        </w:rPr>
        <w:tab/>
      </w:r>
      <w:r w:rsidRPr="003E6680">
        <w:rPr>
          <w:rFonts w:hint="eastAsia"/>
          <w:b/>
          <w:color w:val="000000" w:themeColor="text1"/>
          <w:lang w:eastAsia="zh-CN"/>
        </w:rPr>
        <w:t>Spreadtrum Communications</w:t>
      </w:r>
    </w:p>
    <w:p w14:paraId="54154D43" w14:textId="0B817E34" w:rsidR="00121B70" w:rsidRPr="00CF5EB3" w:rsidRDefault="009631F9" w:rsidP="00CF5EB3">
      <w:pPr>
        <w:spacing w:after="60"/>
        <w:ind w:left="1555" w:hanging="1555"/>
        <w:jc w:val="left"/>
        <w:rPr>
          <w:b/>
          <w:color w:val="000000" w:themeColor="text1"/>
        </w:rPr>
      </w:pPr>
      <w:r w:rsidRPr="003E6680">
        <w:rPr>
          <w:b/>
          <w:color w:val="000000" w:themeColor="text1"/>
        </w:rPr>
        <w:t>Title:</w:t>
      </w:r>
      <w:r w:rsidRPr="003E6680">
        <w:rPr>
          <w:b/>
          <w:color w:val="000000" w:themeColor="text1"/>
        </w:rPr>
        <w:tab/>
      </w:r>
      <w:r w:rsidR="00CF5EB3" w:rsidRPr="00CF5EB3">
        <w:rPr>
          <w:b/>
          <w:color w:val="000000" w:themeColor="text1"/>
        </w:rPr>
        <w:t xml:space="preserve">Discussion on </w:t>
      </w:r>
      <w:r w:rsidR="00E64A83" w:rsidRPr="00E64A83">
        <w:rPr>
          <w:b/>
          <w:color w:val="000000" w:themeColor="text1"/>
        </w:rPr>
        <w:t>initial access aspects for NR for 60GHz</w:t>
      </w:r>
    </w:p>
    <w:p w14:paraId="5041DE14" w14:textId="77777777" w:rsidR="00121B70" w:rsidRPr="003E6680" w:rsidRDefault="009631F9">
      <w:pPr>
        <w:spacing w:after="60"/>
        <w:ind w:left="1555" w:hanging="1555"/>
        <w:jc w:val="left"/>
        <w:rPr>
          <w:b/>
          <w:color w:val="000000" w:themeColor="text1"/>
        </w:rPr>
      </w:pPr>
      <w:r w:rsidRPr="003E6680">
        <w:rPr>
          <w:b/>
          <w:color w:val="000000" w:themeColor="text1"/>
        </w:rPr>
        <w:t>Document for:</w:t>
      </w:r>
      <w:r w:rsidRPr="003E6680">
        <w:rPr>
          <w:b/>
          <w:color w:val="000000" w:themeColor="text1"/>
        </w:rPr>
        <w:tab/>
        <w:t>Discussion and decision</w:t>
      </w:r>
    </w:p>
    <w:p w14:paraId="09F17DD6" w14:textId="77777777" w:rsidR="00121B70" w:rsidRDefault="00121B70">
      <w:pPr>
        <w:pBdr>
          <w:bottom w:val="single" w:sz="4" w:space="1" w:color="auto"/>
        </w:pBdr>
        <w:spacing w:after="0"/>
        <w:jc w:val="left"/>
        <w:rPr>
          <w:b/>
          <w:sz w:val="16"/>
          <w:szCs w:val="16"/>
        </w:rPr>
      </w:pPr>
    </w:p>
    <w:p w14:paraId="107522AF" w14:textId="77777777" w:rsidR="00121B70" w:rsidRDefault="009631F9">
      <w:pPr>
        <w:pStyle w:val="Heading1"/>
        <w:jc w:val="left"/>
        <w:rPr>
          <w:lang w:eastAsia="zh-CN"/>
        </w:rPr>
      </w:pPr>
      <w:r>
        <w:rPr>
          <w:lang w:eastAsia="zh-CN"/>
        </w:rPr>
        <w:t>Introduction</w:t>
      </w:r>
    </w:p>
    <w:p w14:paraId="2482F59D" w14:textId="602329B2" w:rsidR="00070917" w:rsidRDefault="00532D5E" w:rsidP="00EE77BB">
      <w:pPr>
        <w:rPr>
          <w:lang w:eastAsia="zh-CN"/>
        </w:rPr>
      </w:pPr>
      <w:r>
        <w:rPr>
          <w:lang w:eastAsia="zh-CN"/>
        </w:rPr>
        <w:t xml:space="preserve">In </w:t>
      </w:r>
      <w:r w:rsidR="000A3EF9">
        <w:rPr>
          <w:lang w:eastAsia="zh-CN"/>
        </w:rPr>
        <w:t xml:space="preserve">the previous </w:t>
      </w:r>
      <w:r>
        <w:rPr>
          <w:lang w:eastAsia="zh-CN"/>
        </w:rPr>
        <w:t>WI</w:t>
      </w:r>
      <w:r w:rsidRPr="005E17FB">
        <w:rPr>
          <w:lang w:eastAsia="zh-CN"/>
        </w:rPr>
        <w:t xml:space="preserve">D </w:t>
      </w:r>
      <w:r w:rsidRPr="00EA01F9">
        <w:rPr>
          <w:lang w:eastAsia="zh-CN"/>
        </w:rPr>
        <w:t>[1], the</w:t>
      </w:r>
      <w:r>
        <w:rPr>
          <w:lang w:eastAsia="zh-CN"/>
        </w:rPr>
        <w:t xml:space="preserve"> objective related to SSB and initial BWP is shown as follows.</w:t>
      </w:r>
    </w:p>
    <w:tbl>
      <w:tblPr>
        <w:tblStyle w:val="TableGrid"/>
        <w:tblW w:w="0" w:type="auto"/>
        <w:tblLook w:val="04A0" w:firstRow="1" w:lastRow="0" w:firstColumn="1" w:lastColumn="0" w:noHBand="0" w:noVBand="1"/>
      </w:tblPr>
      <w:tblGrid>
        <w:gridCol w:w="9307"/>
      </w:tblGrid>
      <w:tr w:rsidR="00532D5E" w14:paraId="5E2A892D" w14:textId="77777777" w:rsidTr="00E42CCA">
        <w:trPr>
          <w:trHeight w:val="2395"/>
        </w:trPr>
        <w:tc>
          <w:tcPr>
            <w:tcW w:w="9307" w:type="dxa"/>
          </w:tcPr>
          <w:p w14:paraId="20DD6295" w14:textId="77777777" w:rsidR="00532D5E" w:rsidRPr="00532D5E" w:rsidRDefault="00532D5E" w:rsidP="00F51200">
            <w:pPr>
              <w:numPr>
                <w:ilvl w:val="1"/>
                <w:numId w:val="30"/>
              </w:numPr>
              <w:overflowPunct w:val="0"/>
              <w:snapToGrid/>
              <w:spacing w:before="180" w:after="180"/>
              <w:jc w:val="left"/>
              <w:textAlignment w:val="baseline"/>
              <w:rPr>
                <w:rFonts w:eastAsia="宋体"/>
                <w:sz w:val="20"/>
                <w:szCs w:val="20"/>
                <w:lang w:val="en-GB" w:eastAsia="ja-JP"/>
              </w:rPr>
            </w:pPr>
            <w:r w:rsidRPr="00532D5E">
              <w:rPr>
                <w:rFonts w:eastAsia="宋体"/>
                <w:sz w:val="20"/>
                <w:szCs w:val="20"/>
                <w:lang w:val="en-GB" w:eastAsia="ja-JP"/>
              </w:rPr>
              <w:t>Support of up to 64 SSB beams for licensed and unlicensed operation in this frequency range.</w:t>
            </w:r>
            <w:r w:rsidRPr="00532D5E">
              <w:rPr>
                <w:rFonts w:eastAsia="宋体"/>
                <w:sz w:val="20"/>
                <w:szCs w:val="20"/>
                <w:lang w:val="en-GB" w:eastAsia="zh-CN"/>
              </w:rPr>
              <w:t xml:space="preserve"> </w:t>
            </w:r>
          </w:p>
          <w:p w14:paraId="681BC2CC" w14:textId="77777777" w:rsidR="00532D5E" w:rsidRPr="00532D5E" w:rsidRDefault="00532D5E" w:rsidP="00F51200">
            <w:pPr>
              <w:numPr>
                <w:ilvl w:val="1"/>
                <w:numId w:val="30"/>
              </w:numPr>
              <w:overflowPunct w:val="0"/>
              <w:snapToGrid/>
              <w:spacing w:before="180" w:after="180"/>
              <w:jc w:val="left"/>
              <w:textAlignment w:val="baseline"/>
              <w:rPr>
                <w:rFonts w:eastAsia="宋体"/>
                <w:sz w:val="20"/>
                <w:szCs w:val="20"/>
                <w:lang w:val="en-GB" w:eastAsia="ja-JP"/>
              </w:rPr>
            </w:pPr>
            <w:r w:rsidRPr="00532D5E">
              <w:rPr>
                <w:rFonts w:eastAsia="宋体"/>
                <w:sz w:val="20"/>
                <w:szCs w:val="20"/>
                <w:lang w:val="en-GB" w:eastAsia="zh-CN"/>
              </w:rPr>
              <w:t>Supports 120kHz SCS for SSB and 120kHz SCS for initial access related signals/channels in an</w:t>
            </w:r>
            <w:r w:rsidRPr="00532D5E">
              <w:rPr>
                <w:rFonts w:eastAsia="宋体"/>
                <w:color w:val="FF0000"/>
                <w:sz w:val="20"/>
                <w:szCs w:val="20"/>
                <w:lang w:val="en-GB" w:eastAsia="zh-CN"/>
              </w:rPr>
              <w:t xml:space="preserve"> </w:t>
            </w:r>
            <w:r w:rsidRPr="00532D5E">
              <w:rPr>
                <w:rFonts w:eastAsia="宋体"/>
                <w:sz w:val="20"/>
                <w:szCs w:val="20"/>
                <w:lang w:val="en-GB" w:eastAsia="zh-CN"/>
              </w:rPr>
              <w:t>initial BWP.</w:t>
            </w:r>
          </w:p>
          <w:p w14:paraId="0C0CEFB1" w14:textId="77777777" w:rsidR="00532D5E" w:rsidRPr="00532D5E" w:rsidRDefault="00532D5E" w:rsidP="00F51200">
            <w:pPr>
              <w:numPr>
                <w:ilvl w:val="2"/>
                <w:numId w:val="30"/>
              </w:numPr>
              <w:overflowPunct w:val="0"/>
              <w:snapToGrid/>
              <w:spacing w:before="180" w:after="180"/>
              <w:jc w:val="left"/>
              <w:textAlignment w:val="baseline"/>
              <w:rPr>
                <w:rFonts w:eastAsia="宋体"/>
                <w:sz w:val="20"/>
                <w:szCs w:val="20"/>
                <w:lang w:val="en-GB" w:eastAsia="zh-CN"/>
              </w:rPr>
            </w:pPr>
            <w:r w:rsidRPr="00532D5E">
              <w:rPr>
                <w:rFonts w:eastAsia="宋体"/>
                <w:sz w:val="20"/>
                <w:szCs w:val="20"/>
                <w:lang w:val="en-GB" w:eastAsia="zh-CN"/>
              </w:rPr>
              <w:t xml:space="preserve">Study and specify, if needed, additional </w:t>
            </w:r>
            <w:r w:rsidRPr="00532D5E">
              <w:rPr>
                <w:rFonts w:eastAsia="宋体" w:hint="eastAsia"/>
                <w:sz w:val="20"/>
                <w:szCs w:val="20"/>
                <w:lang w:val="en-GB" w:eastAsia="zh-CN"/>
              </w:rPr>
              <w:t>SCS</w:t>
            </w:r>
            <w:r w:rsidRPr="00532D5E">
              <w:rPr>
                <w:rFonts w:eastAsia="宋体"/>
                <w:sz w:val="20"/>
                <w:szCs w:val="20"/>
                <w:lang w:val="en-GB" w:eastAsia="zh-CN"/>
              </w:rPr>
              <w:t xml:space="preserve"> (240kHz, 480kHz, 960kHz) for SSB, and additional SCS(480kHz, 960kHz) for initial access related signals/channels in initial BWP.</w:t>
            </w:r>
          </w:p>
          <w:p w14:paraId="67541C22" w14:textId="77777777" w:rsidR="00532D5E" w:rsidRPr="00532D5E" w:rsidRDefault="00532D5E" w:rsidP="00F51200">
            <w:pPr>
              <w:numPr>
                <w:ilvl w:val="2"/>
                <w:numId w:val="30"/>
              </w:numPr>
              <w:overflowPunct w:val="0"/>
              <w:snapToGrid/>
              <w:spacing w:before="180" w:after="180"/>
              <w:jc w:val="left"/>
              <w:textAlignment w:val="baseline"/>
              <w:rPr>
                <w:rFonts w:eastAsia="宋体"/>
                <w:sz w:val="20"/>
                <w:szCs w:val="20"/>
                <w:lang w:val="en-GB" w:eastAsia="zh-CN"/>
              </w:rPr>
            </w:pPr>
            <w:r w:rsidRPr="00532D5E">
              <w:rPr>
                <w:rFonts w:eastAsia="宋体"/>
                <w:sz w:val="20"/>
                <w:szCs w:val="20"/>
                <w:lang w:val="en-GB" w:eastAsia="zh-CN"/>
              </w:rPr>
              <w:t xml:space="preserve">Study and specify, if needed, additional </w:t>
            </w:r>
            <w:r w:rsidRPr="00532D5E">
              <w:rPr>
                <w:rFonts w:eastAsia="宋体" w:hint="eastAsia"/>
                <w:sz w:val="20"/>
                <w:szCs w:val="20"/>
                <w:lang w:val="en-GB" w:eastAsia="zh-CN"/>
              </w:rPr>
              <w:t>SCS</w:t>
            </w:r>
            <w:r w:rsidRPr="00532D5E">
              <w:rPr>
                <w:rFonts w:eastAsia="宋体"/>
                <w:sz w:val="20"/>
                <w:szCs w:val="20"/>
                <w:lang w:val="en-GB" w:eastAsia="zh-CN"/>
              </w:rPr>
              <w:t xml:space="preserve"> (480kHz, 960kHz) for SSB for cases other than initial access.</w:t>
            </w:r>
          </w:p>
          <w:p w14:paraId="35036445" w14:textId="614779DF" w:rsidR="00532D5E" w:rsidRPr="00532D5E" w:rsidRDefault="00532D5E" w:rsidP="00F51200">
            <w:pPr>
              <w:numPr>
                <w:ilvl w:val="2"/>
                <w:numId w:val="30"/>
              </w:numPr>
              <w:overflowPunct w:val="0"/>
              <w:snapToGrid/>
              <w:spacing w:before="180" w:after="180"/>
              <w:jc w:val="left"/>
              <w:textAlignment w:val="baseline"/>
              <w:rPr>
                <w:rFonts w:eastAsia="宋体"/>
                <w:sz w:val="20"/>
                <w:szCs w:val="20"/>
                <w:lang w:val="en-GB" w:eastAsia="zh-CN"/>
              </w:rPr>
            </w:pPr>
            <w:r w:rsidRPr="00532D5E">
              <w:rPr>
                <w:rFonts w:eastAsia="宋体"/>
                <w:sz w:val="20"/>
                <w:szCs w:val="20"/>
                <w:lang w:val="en-GB" w:eastAsia="zh-CN"/>
              </w:rPr>
              <w:t>Note: coverage enhancement for SSB is not pursued.</w:t>
            </w:r>
          </w:p>
        </w:tc>
      </w:tr>
    </w:tbl>
    <w:p w14:paraId="5BE9D75C" w14:textId="158C2D6D" w:rsidR="00A64E7A" w:rsidRDefault="00A64E7A" w:rsidP="00A64E7A">
      <w:pPr>
        <w:rPr>
          <w:lang w:eastAsia="zh-CN"/>
        </w:rPr>
      </w:pPr>
      <w:r>
        <w:rPr>
          <w:lang w:eastAsia="zh-CN"/>
        </w:rPr>
        <w:t>According to WID objectives shown above, {120kHz, 120kHz} subcarrier spacing (SCS) combination for {SSB, initial BWP} s</w:t>
      </w:r>
      <w:r w:rsidR="000A3EF9">
        <w:rPr>
          <w:lang w:eastAsia="zh-CN"/>
        </w:rPr>
        <w:t>hould be supported as baseline.</w:t>
      </w:r>
    </w:p>
    <w:p w14:paraId="3DB76140" w14:textId="732CCC3E" w:rsidR="000A3EF9" w:rsidRDefault="000A3EF9" w:rsidP="00A64E7A">
      <w:pPr>
        <w:rPr>
          <w:lang w:eastAsia="zh-CN"/>
        </w:rPr>
      </w:pPr>
      <w:r>
        <w:rPr>
          <w:lang w:eastAsia="zh-CN"/>
        </w:rPr>
        <w:t>In the newly updated W</w:t>
      </w:r>
      <w:r w:rsidRPr="00322E3E">
        <w:rPr>
          <w:lang w:eastAsia="zh-CN"/>
        </w:rPr>
        <w:t>I</w:t>
      </w:r>
      <w:r w:rsidRPr="00EA01F9">
        <w:rPr>
          <w:lang w:eastAsia="zh-CN"/>
        </w:rPr>
        <w:t>D [</w:t>
      </w:r>
      <w:r w:rsidR="000E3027" w:rsidRPr="00EA01F9">
        <w:rPr>
          <w:lang w:eastAsia="zh-CN"/>
        </w:rPr>
        <w:t>2</w:t>
      </w:r>
      <w:r w:rsidRPr="00EA01F9">
        <w:rPr>
          <w:lang w:eastAsia="zh-CN"/>
        </w:rPr>
        <w:t>], th</w:t>
      </w:r>
      <w:r w:rsidRPr="00322E3E">
        <w:rPr>
          <w:lang w:eastAsia="zh-CN"/>
        </w:rPr>
        <w:t>e</w:t>
      </w:r>
      <w:r>
        <w:rPr>
          <w:lang w:eastAsia="zh-CN"/>
        </w:rPr>
        <w:t xml:space="preserve"> objective related to SSB and initial BWP is revised and shown as follows.</w:t>
      </w:r>
    </w:p>
    <w:tbl>
      <w:tblPr>
        <w:tblStyle w:val="TableGrid"/>
        <w:tblW w:w="0" w:type="auto"/>
        <w:tblLook w:val="04A0" w:firstRow="1" w:lastRow="0" w:firstColumn="1" w:lastColumn="0" w:noHBand="0" w:noVBand="1"/>
      </w:tblPr>
      <w:tblGrid>
        <w:gridCol w:w="9307"/>
      </w:tblGrid>
      <w:tr w:rsidR="000A3EF9" w14:paraId="2E3BF25F" w14:textId="77777777" w:rsidTr="000A3EF9">
        <w:tc>
          <w:tcPr>
            <w:tcW w:w="9307" w:type="dxa"/>
          </w:tcPr>
          <w:p w14:paraId="4CCDFE2D" w14:textId="77777777" w:rsidR="000A3EF9" w:rsidRPr="000A3EF9" w:rsidRDefault="000A3EF9" w:rsidP="000A3EF9">
            <w:pPr>
              <w:numPr>
                <w:ilvl w:val="1"/>
                <w:numId w:val="30"/>
              </w:numPr>
              <w:overflowPunct w:val="0"/>
              <w:snapToGrid/>
              <w:spacing w:before="180" w:after="180"/>
              <w:jc w:val="left"/>
              <w:textAlignment w:val="baseline"/>
              <w:rPr>
                <w:rFonts w:eastAsia="宋体"/>
                <w:sz w:val="20"/>
                <w:szCs w:val="20"/>
                <w:lang w:val="en-GB" w:eastAsia="ja-JP"/>
              </w:rPr>
            </w:pPr>
            <w:r w:rsidRPr="000A3EF9">
              <w:rPr>
                <w:rFonts w:eastAsia="宋体"/>
                <w:sz w:val="20"/>
                <w:szCs w:val="20"/>
                <w:lang w:val="en-GB" w:eastAsia="zh-CN"/>
              </w:rPr>
              <w:t>Supports 120kHz SCS for SSB and 120kHz SCS for initial access related signals/channels in an</w:t>
            </w:r>
            <w:r w:rsidRPr="000A3EF9">
              <w:rPr>
                <w:rFonts w:eastAsia="宋体"/>
                <w:color w:val="FF0000"/>
                <w:sz w:val="20"/>
                <w:szCs w:val="20"/>
                <w:lang w:val="en-GB" w:eastAsia="zh-CN"/>
              </w:rPr>
              <w:t xml:space="preserve"> </w:t>
            </w:r>
            <w:r w:rsidRPr="000A3EF9">
              <w:rPr>
                <w:rFonts w:eastAsia="宋体"/>
                <w:sz w:val="20"/>
                <w:szCs w:val="20"/>
                <w:lang w:val="en-GB" w:eastAsia="zh-CN"/>
              </w:rPr>
              <w:t>initial BWP.</w:t>
            </w:r>
          </w:p>
          <w:p w14:paraId="159CF21F" w14:textId="77777777" w:rsidR="000A3EF9" w:rsidRPr="000A3EF9" w:rsidDel="000E67F0" w:rsidRDefault="000A3EF9" w:rsidP="000A3EF9">
            <w:pPr>
              <w:numPr>
                <w:ilvl w:val="2"/>
                <w:numId w:val="30"/>
              </w:numPr>
              <w:overflowPunct w:val="0"/>
              <w:snapToGrid/>
              <w:spacing w:before="180" w:after="180"/>
              <w:jc w:val="left"/>
              <w:textAlignment w:val="baseline"/>
              <w:rPr>
                <w:del w:id="0" w:author="JS" w:date="2021-06-17T13:44:00Z"/>
                <w:rFonts w:eastAsia="宋体"/>
                <w:sz w:val="20"/>
                <w:szCs w:val="20"/>
                <w:lang w:val="en-GB" w:eastAsia="zh-CN"/>
              </w:rPr>
            </w:pPr>
            <w:del w:id="1" w:author="JS" w:date="2021-06-17T13:44:00Z">
              <w:r w:rsidRPr="000A3EF9" w:rsidDel="000E67F0">
                <w:rPr>
                  <w:rFonts w:eastAsia="宋体"/>
                  <w:sz w:val="20"/>
                  <w:szCs w:val="20"/>
                  <w:lang w:val="en-GB" w:eastAsia="zh-CN"/>
                </w:rPr>
                <w:delText xml:space="preserve">Study and specify, if needed, additional </w:delText>
              </w:r>
              <w:r w:rsidRPr="000A3EF9" w:rsidDel="000E67F0">
                <w:rPr>
                  <w:rFonts w:eastAsia="宋体" w:hint="eastAsia"/>
                  <w:sz w:val="20"/>
                  <w:szCs w:val="20"/>
                  <w:lang w:val="en-GB" w:eastAsia="zh-CN"/>
                </w:rPr>
                <w:delText>SCS</w:delText>
              </w:r>
              <w:r w:rsidRPr="000A3EF9" w:rsidDel="000E67F0">
                <w:rPr>
                  <w:rFonts w:eastAsia="宋体"/>
                  <w:sz w:val="20"/>
                  <w:szCs w:val="20"/>
                  <w:lang w:val="en-GB" w:eastAsia="zh-CN"/>
                </w:rPr>
                <w:delText xml:space="preserve"> (240kHz, 480kHz, 960kHz) for SSB, and additional SCS(480kHz, 960kHz) for initial access related signals/channels in initial BWP.</w:delText>
              </w:r>
            </w:del>
          </w:p>
          <w:p w14:paraId="410146B5" w14:textId="77777777" w:rsidR="000A3EF9" w:rsidRPr="000A3EF9" w:rsidRDefault="000A3EF9" w:rsidP="000A3EF9">
            <w:pPr>
              <w:numPr>
                <w:ilvl w:val="2"/>
                <w:numId w:val="30"/>
              </w:numPr>
              <w:overflowPunct w:val="0"/>
              <w:snapToGrid/>
              <w:spacing w:before="180" w:after="180"/>
              <w:jc w:val="left"/>
              <w:textAlignment w:val="baseline"/>
              <w:rPr>
                <w:rFonts w:eastAsia="宋体"/>
                <w:sz w:val="20"/>
                <w:szCs w:val="20"/>
                <w:lang w:val="en-GB" w:eastAsia="zh-CN"/>
              </w:rPr>
            </w:pPr>
            <w:r w:rsidRPr="000A3EF9">
              <w:rPr>
                <w:rFonts w:eastAsia="宋体"/>
                <w:sz w:val="20"/>
                <w:szCs w:val="20"/>
                <w:lang w:val="en-GB" w:eastAsia="zh-CN"/>
              </w:rPr>
              <w:t xml:space="preserve">Study and specify, if needed, additional </w:t>
            </w:r>
            <w:r w:rsidRPr="000A3EF9">
              <w:rPr>
                <w:rFonts w:eastAsia="宋体" w:hint="eastAsia"/>
                <w:sz w:val="20"/>
                <w:szCs w:val="20"/>
                <w:lang w:val="en-GB" w:eastAsia="zh-CN"/>
              </w:rPr>
              <w:t>SCS</w:t>
            </w:r>
            <w:r w:rsidRPr="000A3EF9">
              <w:rPr>
                <w:rFonts w:eastAsia="宋体"/>
                <w:sz w:val="20"/>
                <w:szCs w:val="20"/>
                <w:lang w:val="en-GB" w:eastAsia="zh-CN"/>
              </w:rPr>
              <w:t xml:space="preserve"> (480kHz, 960kHz) for SSB for cases other than initial access.</w:t>
            </w:r>
          </w:p>
          <w:p w14:paraId="6902777A" w14:textId="77777777" w:rsidR="000A3EF9" w:rsidRPr="000A3EF9" w:rsidRDefault="000A3EF9" w:rsidP="000A3EF9">
            <w:pPr>
              <w:numPr>
                <w:ilvl w:val="2"/>
                <w:numId w:val="30"/>
              </w:numPr>
              <w:overflowPunct w:val="0"/>
              <w:snapToGrid/>
              <w:spacing w:before="180" w:after="180"/>
              <w:jc w:val="left"/>
              <w:textAlignment w:val="baseline"/>
              <w:rPr>
                <w:rFonts w:eastAsia="宋体"/>
                <w:sz w:val="20"/>
                <w:szCs w:val="20"/>
                <w:lang w:val="en-GB" w:eastAsia="zh-CN"/>
              </w:rPr>
            </w:pPr>
            <w:r w:rsidRPr="000A3EF9">
              <w:rPr>
                <w:rFonts w:eastAsia="宋体"/>
                <w:sz w:val="20"/>
                <w:szCs w:val="20"/>
                <w:lang w:val="en-GB" w:eastAsia="zh-CN"/>
              </w:rPr>
              <w:t>Note: coverage enhancement for SSB is not pursued.</w:t>
            </w:r>
          </w:p>
          <w:p w14:paraId="1EAE687A" w14:textId="77777777" w:rsidR="000A3EF9" w:rsidRPr="000A3EF9" w:rsidRDefault="000A3EF9" w:rsidP="000A3EF9">
            <w:pPr>
              <w:numPr>
                <w:ilvl w:val="1"/>
                <w:numId w:val="30"/>
              </w:numPr>
              <w:overflowPunct w:val="0"/>
              <w:snapToGrid/>
              <w:spacing w:before="180" w:after="180"/>
              <w:jc w:val="left"/>
              <w:textAlignment w:val="baseline"/>
              <w:rPr>
                <w:ins w:id="2" w:author="JS" w:date="2021-06-17T13:42:00Z"/>
                <w:rFonts w:eastAsia="宋体"/>
                <w:sz w:val="20"/>
                <w:szCs w:val="20"/>
                <w:lang w:val="en-GB" w:eastAsia="zh-CN"/>
              </w:rPr>
            </w:pPr>
            <w:ins w:id="3" w:author="JS" w:date="2021-06-17T13:42:00Z">
              <w:r w:rsidRPr="000A3EF9">
                <w:rPr>
                  <w:rFonts w:eastAsia="宋体"/>
                  <w:sz w:val="20"/>
                  <w:szCs w:val="20"/>
                  <w:lang w:val="en-GB" w:eastAsia="zh-CN"/>
                </w:rPr>
                <w:t>In addition to 120kHz, support 480 kHz SSB for initial access with support of CORESET</w:t>
              </w:r>
            </w:ins>
            <w:ins w:id="4" w:author="Juan Montojo" w:date="2021-06-17T22:42:00Z">
              <w:r w:rsidRPr="000A3EF9">
                <w:rPr>
                  <w:rFonts w:eastAsia="宋体"/>
                  <w:sz w:val="20"/>
                  <w:szCs w:val="20"/>
                  <w:lang w:val="en-GB" w:eastAsia="zh-CN"/>
                </w:rPr>
                <w:t>#</w:t>
              </w:r>
            </w:ins>
            <w:ins w:id="5" w:author="JS" w:date="2021-06-17T13:42:00Z">
              <w:r w:rsidRPr="000A3EF9">
                <w:rPr>
                  <w:rFonts w:eastAsia="宋体"/>
                  <w:sz w:val="20"/>
                  <w:szCs w:val="20"/>
                  <w:lang w:val="en-GB" w:eastAsia="zh-CN"/>
                </w:rPr>
                <w:t>0/Type0-PDCCH configuration in the MIB with following constraints:</w:t>
              </w:r>
            </w:ins>
          </w:p>
          <w:p w14:paraId="23EACC0A" w14:textId="77777777" w:rsidR="000A3EF9" w:rsidRPr="000A3EF9" w:rsidRDefault="000A3EF9" w:rsidP="000A3EF9">
            <w:pPr>
              <w:numPr>
                <w:ilvl w:val="2"/>
                <w:numId w:val="30"/>
              </w:numPr>
              <w:overflowPunct w:val="0"/>
              <w:snapToGrid/>
              <w:spacing w:before="180" w:after="180"/>
              <w:jc w:val="left"/>
              <w:textAlignment w:val="baseline"/>
              <w:rPr>
                <w:ins w:id="6" w:author="JS" w:date="2021-06-17T13:42:00Z"/>
                <w:rFonts w:eastAsia="宋体"/>
                <w:sz w:val="20"/>
                <w:szCs w:val="20"/>
                <w:lang w:val="en-GB" w:eastAsia="zh-CN"/>
              </w:rPr>
            </w:pPr>
            <w:ins w:id="7" w:author="JS" w:date="2021-06-17T13:42:00Z">
              <w:r w:rsidRPr="000A3EF9">
                <w:rPr>
                  <w:rFonts w:eastAsia="宋体"/>
                  <w:sz w:val="20"/>
                  <w:szCs w:val="20"/>
                  <w:lang w:val="en-GB" w:eastAsia="zh-CN"/>
                </w:rPr>
                <w:t>Limited sync raster entry numbers</w:t>
              </w:r>
            </w:ins>
          </w:p>
          <w:p w14:paraId="01A26C8F" w14:textId="77777777" w:rsidR="000A3EF9" w:rsidRPr="000A3EF9" w:rsidRDefault="000A3EF9" w:rsidP="000A3EF9">
            <w:pPr>
              <w:numPr>
                <w:ilvl w:val="3"/>
                <w:numId w:val="30"/>
              </w:numPr>
              <w:overflowPunct w:val="0"/>
              <w:snapToGrid/>
              <w:spacing w:before="180" w:after="180"/>
              <w:jc w:val="left"/>
              <w:textAlignment w:val="baseline"/>
              <w:rPr>
                <w:ins w:id="8" w:author="JS" w:date="2021-06-17T13:42:00Z"/>
                <w:rFonts w:eastAsia="宋体"/>
                <w:sz w:val="20"/>
                <w:szCs w:val="20"/>
                <w:lang w:val="en-GB" w:eastAsia="zh-CN"/>
              </w:rPr>
            </w:pPr>
            <w:ins w:id="9" w:author="JS" w:date="2021-06-17T13:42:00Z">
              <w:r w:rsidRPr="000A3EF9">
                <w:rPr>
                  <w:rFonts w:eastAsia="宋体"/>
                  <w:sz w:val="20"/>
                  <w:szCs w:val="20"/>
                  <w:lang w:val="en-GB" w:eastAsia="zh-CN"/>
                </w:rPr>
                <w:t>It is assumed that RAN4 supports a channelization design which results in the total number of synchronization raster entries considering both licensed and unlicensed operation in a 52.6 – 71 GHz band no larger than 665 (Note: the total number of synchronization raster entries in FR2 for band n259 + n257 is 599). If the assumption cannot be satisfied, it’s up to RAN4 to decide its applicability to bands in 52.6 – 71 GHz.</w:t>
              </w:r>
            </w:ins>
          </w:p>
          <w:p w14:paraId="4F2B6405" w14:textId="77777777" w:rsidR="000A3EF9" w:rsidRPr="000A3EF9" w:rsidRDefault="000A3EF9" w:rsidP="000A3EF9">
            <w:pPr>
              <w:numPr>
                <w:ilvl w:val="2"/>
                <w:numId w:val="30"/>
              </w:numPr>
              <w:overflowPunct w:val="0"/>
              <w:snapToGrid/>
              <w:spacing w:before="180" w:after="180"/>
              <w:jc w:val="left"/>
              <w:textAlignment w:val="baseline"/>
              <w:rPr>
                <w:ins w:id="10" w:author="JS" w:date="2021-06-17T13:42:00Z"/>
                <w:rFonts w:eastAsia="宋体"/>
                <w:sz w:val="20"/>
                <w:szCs w:val="20"/>
                <w:lang w:val="en-GB" w:eastAsia="zh-CN"/>
              </w:rPr>
            </w:pPr>
            <w:ins w:id="11" w:author="JS" w:date="2021-06-17T13:42:00Z">
              <w:r w:rsidRPr="000A3EF9">
                <w:rPr>
                  <w:rFonts w:eastAsia="宋体"/>
                  <w:sz w:val="20"/>
                  <w:szCs w:val="20"/>
                  <w:lang w:val="en-GB" w:eastAsia="zh-CN"/>
                </w:rPr>
                <w:t>only 480kHz CORES</w:t>
              </w:r>
            </w:ins>
            <w:ins w:id="12" w:author="Juan Montojo" w:date="2021-06-17T22:42:00Z">
              <w:r w:rsidRPr="000A3EF9">
                <w:rPr>
                  <w:rFonts w:eastAsia="宋体"/>
                  <w:sz w:val="20"/>
                  <w:szCs w:val="20"/>
                  <w:lang w:val="en-GB" w:eastAsia="zh-CN"/>
                </w:rPr>
                <w:t>ET</w:t>
              </w:r>
            </w:ins>
            <w:ins w:id="13" w:author="JS" w:date="2021-06-17T13:42:00Z">
              <w:del w:id="14" w:author="Juan Montojo" w:date="2021-06-17T22:42:00Z">
                <w:r w:rsidRPr="000A3EF9" w:rsidDel="009A4C4C">
                  <w:rPr>
                    <w:rFonts w:eastAsia="宋体"/>
                    <w:sz w:val="20"/>
                    <w:szCs w:val="20"/>
                    <w:lang w:val="en-GB" w:eastAsia="zh-CN"/>
                  </w:rPr>
                  <w:delText>TE</w:delText>
                </w:r>
              </w:del>
              <w:r w:rsidRPr="000A3EF9">
                <w:rPr>
                  <w:rFonts w:eastAsia="宋体"/>
                  <w:sz w:val="20"/>
                  <w:szCs w:val="20"/>
                  <w:lang w:val="en-GB" w:eastAsia="zh-CN"/>
                </w:rPr>
                <w:t>#0/Type0-PDCCH SCS supported for 480 kHz SSB SCS.</w:t>
              </w:r>
            </w:ins>
          </w:p>
          <w:p w14:paraId="4EA8E4E4" w14:textId="77777777" w:rsidR="000A3EF9" w:rsidRPr="000A3EF9" w:rsidRDefault="000A3EF9" w:rsidP="000A3EF9">
            <w:pPr>
              <w:numPr>
                <w:ilvl w:val="2"/>
                <w:numId w:val="30"/>
              </w:numPr>
              <w:overflowPunct w:val="0"/>
              <w:snapToGrid/>
              <w:spacing w:before="180" w:after="180"/>
              <w:jc w:val="left"/>
              <w:textAlignment w:val="baseline"/>
              <w:rPr>
                <w:ins w:id="15" w:author="JS" w:date="2021-06-17T13:42:00Z"/>
                <w:rFonts w:eastAsia="宋体"/>
                <w:sz w:val="20"/>
                <w:szCs w:val="20"/>
                <w:lang w:val="en-GB" w:eastAsia="zh-CN"/>
              </w:rPr>
            </w:pPr>
            <w:ins w:id="16" w:author="JS" w:date="2021-06-17T13:42:00Z">
              <w:r w:rsidRPr="000A3EF9">
                <w:rPr>
                  <w:rFonts w:eastAsia="宋体"/>
                  <w:sz w:val="20"/>
                  <w:szCs w:val="20"/>
                  <w:lang w:val="en-GB" w:eastAsia="zh-CN"/>
                </w:rPr>
                <w:t>Prioritize support SSB-CORESET</w:t>
              </w:r>
            </w:ins>
            <w:ins w:id="17" w:author="Juan Montojo" w:date="2021-06-17T22:42:00Z">
              <w:r w:rsidRPr="000A3EF9">
                <w:rPr>
                  <w:rFonts w:eastAsia="宋体"/>
                  <w:sz w:val="20"/>
                  <w:szCs w:val="20"/>
                  <w:lang w:val="en-GB" w:eastAsia="zh-CN"/>
                </w:rPr>
                <w:t>#</w:t>
              </w:r>
            </w:ins>
            <w:ins w:id="18" w:author="JS" w:date="2021-06-17T13:42:00Z">
              <w:r w:rsidRPr="000A3EF9">
                <w:rPr>
                  <w:rFonts w:eastAsia="宋体"/>
                  <w:sz w:val="20"/>
                  <w:szCs w:val="20"/>
                  <w:lang w:val="en-GB" w:eastAsia="zh-CN"/>
                </w:rPr>
                <w:t xml:space="preserve">0 multiplexing pattern 1. Other patterns discussed </w:t>
              </w:r>
              <w:r w:rsidRPr="000A3EF9">
                <w:rPr>
                  <w:rFonts w:eastAsia="宋体"/>
                  <w:sz w:val="20"/>
                  <w:szCs w:val="20"/>
                  <w:lang w:val="en-GB" w:eastAsia="zh-CN"/>
                </w:rPr>
                <w:lastRenderedPageBreak/>
                <w:t>on a best effort basis.</w:t>
              </w:r>
            </w:ins>
          </w:p>
          <w:p w14:paraId="4061D24C" w14:textId="77777777" w:rsidR="000A3EF9" w:rsidRPr="000A3EF9" w:rsidRDefault="000A3EF9" w:rsidP="000A3EF9">
            <w:pPr>
              <w:numPr>
                <w:ilvl w:val="2"/>
                <w:numId w:val="30"/>
              </w:numPr>
              <w:overflowPunct w:val="0"/>
              <w:snapToGrid/>
              <w:spacing w:before="180" w:after="180"/>
              <w:jc w:val="left"/>
              <w:textAlignment w:val="baseline"/>
              <w:rPr>
                <w:ins w:id="19" w:author="JS" w:date="2021-06-17T13:42:00Z"/>
                <w:rFonts w:eastAsia="宋体"/>
                <w:sz w:val="20"/>
                <w:szCs w:val="20"/>
                <w:lang w:val="en-GB" w:eastAsia="zh-CN"/>
              </w:rPr>
            </w:pPr>
            <w:ins w:id="20" w:author="JS" w:date="2021-06-17T13:42:00Z">
              <w:r w:rsidRPr="000A3EF9">
                <w:rPr>
                  <w:rFonts w:eastAsia="宋体"/>
                  <w:sz w:val="20"/>
                  <w:szCs w:val="20"/>
                  <w:lang w:val="en-GB" w:eastAsia="zh-CN"/>
                </w:rPr>
                <w:t>960 kHz numerology for the SSB is not supported by the UE for initial access in Rel-17.</w:t>
              </w:r>
            </w:ins>
          </w:p>
          <w:p w14:paraId="03CD94CA" w14:textId="77777777" w:rsidR="000A3EF9" w:rsidRPr="000A3EF9" w:rsidRDefault="000A3EF9" w:rsidP="000A3EF9">
            <w:pPr>
              <w:numPr>
                <w:ilvl w:val="2"/>
                <w:numId w:val="30"/>
              </w:numPr>
              <w:overflowPunct w:val="0"/>
              <w:snapToGrid/>
              <w:spacing w:before="180" w:after="180"/>
              <w:jc w:val="left"/>
              <w:textAlignment w:val="baseline"/>
              <w:rPr>
                <w:ins w:id="21" w:author="JS" w:date="2021-06-17T13:42:00Z"/>
                <w:rFonts w:eastAsia="宋体"/>
                <w:sz w:val="20"/>
                <w:szCs w:val="20"/>
                <w:lang w:val="en-GB" w:eastAsia="zh-CN"/>
              </w:rPr>
            </w:pPr>
            <w:ins w:id="22" w:author="JS" w:date="2021-06-17T13:42:00Z">
              <w:r w:rsidRPr="000A3EF9">
                <w:rPr>
                  <w:rFonts w:eastAsia="宋体"/>
                  <w:sz w:val="20"/>
                  <w:szCs w:val="20"/>
                  <w:lang w:val="en-GB" w:eastAsia="zh-CN"/>
                </w:rPr>
                <w:t>Note: Strive to minimize specification impact by reusing tables for CORESET#0 and type0-PDCCH CSS set configuration defined for FR2 in Rel-15, as much as possible</w:t>
              </w:r>
            </w:ins>
          </w:p>
          <w:p w14:paraId="00D1C16F" w14:textId="77777777" w:rsidR="000A3EF9" w:rsidRPr="000A3EF9" w:rsidRDefault="000A3EF9" w:rsidP="000A3EF9">
            <w:pPr>
              <w:numPr>
                <w:ilvl w:val="2"/>
                <w:numId w:val="30"/>
              </w:numPr>
              <w:overflowPunct w:val="0"/>
              <w:snapToGrid/>
              <w:spacing w:before="180" w:after="180"/>
              <w:jc w:val="left"/>
              <w:textAlignment w:val="baseline"/>
              <w:rPr>
                <w:ins w:id="23" w:author="JS" w:date="2021-06-17T13:42:00Z"/>
                <w:rFonts w:eastAsia="宋体"/>
                <w:sz w:val="20"/>
                <w:szCs w:val="20"/>
                <w:lang w:val="en-GB" w:eastAsia="zh-CN"/>
              </w:rPr>
            </w:pPr>
            <w:ins w:id="24" w:author="JS" w:date="2021-06-17T13:42:00Z">
              <w:r w:rsidRPr="000A3EF9">
                <w:rPr>
                  <w:rFonts w:eastAsia="宋体"/>
                  <w:sz w:val="20"/>
                  <w:szCs w:val="20"/>
                  <w:lang w:val="en-GB" w:eastAsia="zh-CN"/>
                </w:rPr>
                <w:t>Note: 480 kHz is an optional SSB numerology for initial access for the UE. A UE supporting a band in 52.6-71 GHz must at least support 120 kHz SCS (for initial access and after initial access)</w:t>
              </w:r>
            </w:ins>
          </w:p>
          <w:p w14:paraId="09F66DB5" w14:textId="77777777" w:rsidR="000A3EF9" w:rsidRPr="000A3EF9" w:rsidRDefault="000A3EF9" w:rsidP="000A3EF9">
            <w:pPr>
              <w:numPr>
                <w:ilvl w:val="2"/>
                <w:numId w:val="30"/>
              </w:numPr>
              <w:overflowPunct w:val="0"/>
              <w:snapToGrid/>
              <w:spacing w:before="180" w:after="180"/>
              <w:jc w:val="left"/>
              <w:textAlignment w:val="baseline"/>
              <w:rPr>
                <w:rFonts w:eastAsia="宋体"/>
                <w:sz w:val="20"/>
                <w:szCs w:val="20"/>
                <w:lang w:val="en-GB" w:eastAsia="zh-CN"/>
              </w:rPr>
            </w:pPr>
            <w:r w:rsidRPr="000A3EF9">
              <w:rPr>
                <w:rFonts w:eastAsia="宋体"/>
                <w:sz w:val="20"/>
                <w:szCs w:val="20"/>
                <w:lang w:val="en-GB" w:eastAsia="zh-CN"/>
              </w:rPr>
              <w:t>Note</w:t>
            </w:r>
            <w:ins w:id="25" w:author="JS" w:date="2021-06-17T13:42:00Z">
              <w:r w:rsidRPr="000A3EF9">
                <w:rPr>
                  <w:rFonts w:eastAsia="宋体"/>
                  <w:sz w:val="20"/>
                  <w:szCs w:val="20"/>
                  <w:lang w:val="en-GB" w:eastAsia="zh-CN"/>
                </w:rPr>
                <w:t>: Dependency or lack thereof for a UE supporting 480kHz and/or 960kHz numerology for data and control to also support 480kHz SSB numerology for initial access is to be tackled as part of UE capability discussion.</w:t>
              </w:r>
            </w:ins>
          </w:p>
          <w:p w14:paraId="4DDB7CF0" w14:textId="77777777" w:rsidR="000A3EF9" w:rsidRPr="000A3EF9" w:rsidRDefault="000A3EF9" w:rsidP="000A3EF9">
            <w:pPr>
              <w:numPr>
                <w:ilvl w:val="1"/>
                <w:numId w:val="30"/>
              </w:numPr>
              <w:overflowPunct w:val="0"/>
              <w:snapToGrid/>
              <w:spacing w:before="180" w:after="180"/>
              <w:jc w:val="left"/>
              <w:textAlignment w:val="baseline"/>
              <w:rPr>
                <w:ins w:id="26" w:author="JS" w:date="2021-06-17T13:45:00Z"/>
                <w:rFonts w:eastAsia="宋体"/>
                <w:sz w:val="20"/>
                <w:szCs w:val="20"/>
                <w:lang w:val="en-GB" w:eastAsia="ja-JP"/>
              </w:rPr>
            </w:pPr>
            <w:ins w:id="27" w:author="JS" w:date="2021-06-17T13:45:00Z">
              <w:r w:rsidRPr="000A3EF9">
                <w:rPr>
                  <w:rFonts w:eastAsia="宋体"/>
                  <w:sz w:val="20"/>
                  <w:szCs w:val="20"/>
                  <w:lang w:val="en-GB" w:eastAsia="ja-JP"/>
                </w:rPr>
                <w:t>Support ANR and PCI confusion detection for 120, 480 and 960kHz SCS based SSB, support CORESET#0/Type0-PDCCH configuration in MIB of 120, 480 and 960kHz SSB</w:t>
              </w:r>
            </w:ins>
          </w:p>
          <w:p w14:paraId="7854F3C4" w14:textId="77777777" w:rsidR="000A3EF9" w:rsidRPr="000A3EF9" w:rsidRDefault="000A3EF9" w:rsidP="000A3EF9">
            <w:pPr>
              <w:numPr>
                <w:ilvl w:val="2"/>
                <w:numId w:val="30"/>
              </w:numPr>
              <w:overflowPunct w:val="0"/>
              <w:snapToGrid/>
              <w:spacing w:before="180" w:after="180"/>
              <w:jc w:val="left"/>
              <w:textAlignment w:val="baseline"/>
              <w:rPr>
                <w:ins w:id="28" w:author="JS" w:date="2021-06-17T13:45:00Z"/>
                <w:rFonts w:eastAsia="宋体"/>
                <w:sz w:val="20"/>
                <w:szCs w:val="20"/>
                <w:lang w:val="en-GB" w:eastAsia="ja-JP"/>
              </w:rPr>
            </w:pPr>
            <w:ins w:id="29" w:author="JS" w:date="2021-06-17T13:45:00Z">
              <w:r w:rsidRPr="000A3EF9">
                <w:rPr>
                  <w:rFonts w:eastAsia="宋体"/>
                  <w:sz w:val="20"/>
                  <w:szCs w:val="20"/>
                  <w:lang w:val="en-GB" w:eastAsia="ja-JP"/>
                </w:rPr>
                <w:t>FFS: additional method(s) to enable support to obtain neighbour cell SIB1 contents related to CGI reporting</w:t>
              </w:r>
            </w:ins>
          </w:p>
          <w:p w14:paraId="6E189000" w14:textId="77777777" w:rsidR="000A3EF9" w:rsidRPr="000A3EF9" w:rsidRDefault="000A3EF9" w:rsidP="000A3EF9">
            <w:pPr>
              <w:numPr>
                <w:ilvl w:val="2"/>
                <w:numId w:val="30"/>
              </w:numPr>
              <w:overflowPunct w:val="0"/>
              <w:snapToGrid/>
              <w:spacing w:before="180" w:after="180"/>
              <w:jc w:val="left"/>
              <w:textAlignment w:val="baseline"/>
              <w:rPr>
                <w:ins w:id="30" w:author="JS" w:date="2021-06-17T13:45:00Z"/>
                <w:rFonts w:eastAsia="宋体"/>
                <w:sz w:val="20"/>
                <w:szCs w:val="20"/>
                <w:lang w:val="en-GB" w:eastAsia="ja-JP"/>
              </w:rPr>
            </w:pPr>
            <w:ins w:id="31" w:author="JS" w:date="2021-06-17T13:45:00Z">
              <w:r w:rsidRPr="000A3EF9">
                <w:rPr>
                  <w:rFonts w:eastAsia="宋体"/>
                  <w:sz w:val="20"/>
                  <w:szCs w:val="20"/>
                  <w:lang w:val="en-GB" w:eastAsia="ja-JP"/>
                </w:rPr>
                <w:t>Only 1 CORES</w:t>
              </w:r>
            </w:ins>
            <w:ins w:id="32" w:author="Juan Montojo" w:date="2021-06-17T22:42:00Z">
              <w:r w:rsidRPr="000A3EF9">
                <w:rPr>
                  <w:rFonts w:eastAsia="宋体"/>
                  <w:sz w:val="20"/>
                  <w:szCs w:val="20"/>
                  <w:lang w:val="en-GB" w:eastAsia="ja-JP"/>
                </w:rPr>
                <w:t>ET</w:t>
              </w:r>
            </w:ins>
            <w:ins w:id="33" w:author="JS" w:date="2021-06-17T13:45:00Z">
              <w:del w:id="34" w:author="Juan Montojo" w:date="2021-06-17T22:42:00Z">
                <w:r w:rsidRPr="000A3EF9" w:rsidDel="009A4C4C">
                  <w:rPr>
                    <w:rFonts w:eastAsia="宋体"/>
                    <w:sz w:val="20"/>
                    <w:szCs w:val="20"/>
                    <w:lang w:val="en-GB" w:eastAsia="ja-JP"/>
                  </w:rPr>
                  <w:delText>TE</w:delText>
                </w:r>
              </w:del>
              <w:r w:rsidRPr="000A3EF9">
                <w:rPr>
                  <w:rFonts w:eastAsia="宋体"/>
                  <w:sz w:val="20"/>
                  <w:szCs w:val="20"/>
                  <w:lang w:val="en-GB" w:eastAsia="ja-JP"/>
                </w:rPr>
                <w:t>#0/Type0-PDCCH SCS supported for each SSB SCS, i.e., (120, 120), (480, 480) and (960, 960).</w:t>
              </w:r>
            </w:ins>
          </w:p>
          <w:p w14:paraId="3F593C1F" w14:textId="77777777" w:rsidR="000A3EF9" w:rsidRPr="000A3EF9" w:rsidRDefault="000A3EF9" w:rsidP="000A3EF9">
            <w:pPr>
              <w:numPr>
                <w:ilvl w:val="2"/>
                <w:numId w:val="30"/>
              </w:numPr>
              <w:overflowPunct w:val="0"/>
              <w:snapToGrid/>
              <w:spacing w:before="180" w:after="180"/>
              <w:jc w:val="left"/>
              <w:textAlignment w:val="baseline"/>
              <w:rPr>
                <w:ins w:id="35" w:author="JS" w:date="2021-06-17T13:45:00Z"/>
                <w:rFonts w:eastAsia="宋体"/>
                <w:sz w:val="20"/>
                <w:szCs w:val="20"/>
                <w:lang w:val="en-GB" w:eastAsia="ja-JP"/>
              </w:rPr>
            </w:pPr>
            <w:ins w:id="36" w:author="JS" w:date="2021-06-17T13:45:00Z">
              <w:r w:rsidRPr="000A3EF9">
                <w:rPr>
                  <w:rFonts w:eastAsia="宋体"/>
                  <w:sz w:val="20"/>
                  <w:szCs w:val="20"/>
                  <w:lang w:val="en-GB" w:eastAsia="ja-JP"/>
                </w:rPr>
                <w:t>Prioritize support SSB-CORESET</w:t>
              </w:r>
            </w:ins>
            <w:ins w:id="37" w:author="Juan Montojo" w:date="2021-06-17T22:43:00Z">
              <w:r w:rsidRPr="000A3EF9">
                <w:rPr>
                  <w:rFonts w:eastAsia="宋体"/>
                  <w:sz w:val="20"/>
                  <w:szCs w:val="20"/>
                  <w:lang w:val="en-GB" w:eastAsia="ja-JP"/>
                </w:rPr>
                <w:t>#</w:t>
              </w:r>
            </w:ins>
            <w:ins w:id="38" w:author="JS" w:date="2021-06-17T13:45:00Z">
              <w:r w:rsidRPr="000A3EF9">
                <w:rPr>
                  <w:rFonts w:eastAsia="宋体"/>
                  <w:sz w:val="20"/>
                  <w:szCs w:val="20"/>
                  <w:lang w:val="en-GB" w:eastAsia="ja-JP"/>
                </w:rPr>
                <w:t>0 multiplexing pattern 1. Other patterns discussed on a best effort basis.</w:t>
              </w:r>
            </w:ins>
          </w:p>
          <w:p w14:paraId="5D644F4C" w14:textId="77777777" w:rsidR="000A3EF9" w:rsidRPr="000A3EF9" w:rsidRDefault="000A3EF9" w:rsidP="000A3EF9">
            <w:pPr>
              <w:numPr>
                <w:ilvl w:val="2"/>
                <w:numId w:val="30"/>
              </w:numPr>
              <w:overflowPunct w:val="0"/>
              <w:snapToGrid/>
              <w:spacing w:before="180" w:after="180"/>
              <w:jc w:val="left"/>
              <w:textAlignment w:val="baseline"/>
              <w:rPr>
                <w:ins w:id="39" w:author="JS" w:date="2021-06-17T13:45:00Z"/>
                <w:rFonts w:eastAsia="宋体"/>
                <w:sz w:val="20"/>
                <w:szCs w:val="20"/>
                <w:lang w:val="en-GB" w:eastAsia="ja-JP"/>
              </w:rPr>
            </w:pPr>
            <w:ins w:id="40" w:author="JS" w:date="2021-06-17T13:45:00Z">
              <w:r w:rsidRPr="000A3EF9">
                <w:rPr>
                  <w:rFonts w:eastAsia="宋体"/>
                  <w:sz w:val="20"/>
                  <w:szCs w:val="20"/>
                  <w:lang w:val="en-GB" w:eastAsia="ja-JP"/>
                </w:rPr>
                <w:t>Note: Strive to minimize specification impact by reusing tables for CORESET#0 and type0-PDCCH CSS set configuration defined for FR2 in Rel-15, as much as possible</w:t>
              </w:r>
            </w:ins>
          </w:p>
          <w:p w14:paraId="6C42EEDF" w14:textId="77777777" w:rsidR="000A3EF9" w:rsidRPr="000A3EF9" w:rsidRDefault="000A3EF9" w:rsidP="000A3EF9">
            <w:pPr>
              <w:numPr>
                <w:ilvl w:val="2"/>
                <w:numId w:val="30"/>
              </w:numPr>
              <w:overflowPunct w:val="0"/>
              <w:snapToGrid/>
              <w:spacing w:before="180" w:after="180"/>
              <w:jc w:val="left"/>
              <w:textAlignment w:val="baseline"/>
              <w:rPr>
                <w:ins w:id="41" w:author="JS" w:date="2021-06-17T13:45:00Z"/>
                <w:rFonts w:eastAsia="宋体"/>
                <w:sz w:val="20"/>
                <w:szCs w:val="20"/>
                <w:lang w:val="en-GB" w:eastAsia="ja-JP"/>
              </w:rPr>
            </w:pPr>
            <w:ins w:id="42" w:author="JS" w:date="2021-06-17T13:45:00Z">
              <w:r w:rsidRPr="000A3EF9">
                <w:rPr>
                  <w:rFonts w:eastAsia="宋体"/>
                  <w:sz w:val="20"/>
                  <w:szCs w:val="20"/>
                  <w:lang w:val="en-GB" w:eastAsia="ja-JP"/>
                </w:rPr>
                <w:t>Note: From UE perspective, ANR detection for 480/960kHz SCS based SSB is not supported if the UE does not support 480/960 SCS for SSB.</w:t>
              </w:r>
            </w:ins>
          </w:p>
          <w:p w14:paraId="28E32CD7" w14:textId="7F78CB04" w:rsidR="000A3EF9" w:rsidRPr="000A3EF9" w:rsidRDefault="000A3EF9" w:rsidP="00A64E7A">
            <w:pPr>
              <w:numPr>
                <w:ilvl w:val="2"/>
                <w:numId w:val="30"/>
              </w:numPr>
              <w:overflowPunct w:val="0"/>
              <w:snapToGrid/>
              <w:spacing w:before="180" w:after="180"/>
              <w:jc w:val="left"/>
              <w:textAlignment w:val="baseline"/>
              <w:rPr>
                <w:rFonts w:eastAsia="宋体"/>
                <w:sz w:val="20"/>
                <w:szCs w:val="20"/>
                <w:lang w:val="en-GB" w:eastAsia="ja-JP"/>
              </w:rPr>
            </w:pPr>
            <w:ins w:id="43" w:author="JS" w:date="2021-06-17T13:45:00Z">
              <w:r w:rsidRPr="000A3EF9">
                <w:rPr>
                  <w:rFonts w:eastAsia="宋体"/>
                  <w:sz w:val="20"/>
                  <w:szCs w:val="20"/>
                  <w:lang w:val="en-GB" w:eastAsia="ja-JP"/>
                </w:rPr>
                <w:t>Note: for ANR, when reading the MIB, the cell containing the SSB is known to the UE, as defined in 38.133 specification.</w:t>
              </w:r>
            </w:ins>
          </w:p>
        </w:tc>
      </w:tr>
    </w:tbl>
    <w:p w14:paraId="3FE3290A" w14:textId="37995162" w:rsidR="000A3EF9" w:rsidRPr="000A3EF9" w:rsidRDefault="000A3EF9" w:rsidP="00A64E7A">
      <w:pPr>
        <w:rPr>
          <w:lang w:eastAsia="zh-CN"/>
        </w:rPr>
      </w:pPr>
      <w:r>
        <w:rPr>
          <w:lang w:eastAsia="zh-CN"/>
        </w:rPr>
        <w:lastRenderedPageBreak/>
        <w:t>According to WID objectives shown above, initial access using 480kHz SSB</w:t>
      </w:r>
      <w:r w:rsidR="008B5E8B">
        <w:rPr>
          <w:lang w:eastAsia="zh-CN"/>
        </w:rPr>
        <w:t xml:space="preserve"> (in addition to 120kHz SSB)</w:t>
      </w:r>
      <w:r w:rsidR="00E32DDF">
        <w:rPr>
          <w:lang w:eastAsia="zh-CN"/>
        </w:rPr>
        <w:t xml:space="preserve"> with some </w:t>
      </w:r>
      <w:r w:rsidR="008B5E8B">
        <w:rPr>
          <w:lang w:eastAsia="zh-CN"/>
        </w:rPr>
        <w:t>constrains</w:t>
      </w:r>
      <w:r>
        <w:rPr>
          <w:lang w:eastAsia="zh-CN"/>
        </w:rPr>
        <w:t xml:space="preserve"> should be supported in R17, and ANR</w:t>
      </w:r>
      <w:r w:rsidR="00E32DDF">
        <w:rPr>
          <w:lang w:eastAsia="zh-CN"/>
        </w:rPr>
        <w:t>/</w:t>
      </w:r>
      <w:r>
        <w:rPr>
          <w:lang w:eastAsia="zh-CN"/>
        </w:rPr>
        <w:t xml:space="preserve">PCI confusion detection for </w:t>
      </w:r>
      <w:r w:rsidR="00730FFD">
        <w:rPr>
          <w:lang w:eastAsia="zh-CN"/>
        </w:rPr>
        <w:t>120/480/960kHz SSB should be supported in R17.</w:t>
      </w:r>
    </w:p>
    <w:p w14:paraId="672379FC" w14:textId="570BB24E" w:rsidR="00A64E7A" w:rsidRDefault="00A64E7A" w:rsidP="00A64E7A">
      <w:pPr>
        <w:rPr>
          <w:lang w:eastAsia="zh-CN"/>
        </w:rPr>
      </w:pPr>
      <w:r>
        <w:rPr>
          <w:lang w:eastAsia="zh-CN"/>
        </w:rPr>
        <w:t>This contribution mainly focuses on initial access for NR from 52.6GHz to 71GHz.</w:t>
      </w:r>
    </w:p>
    <w:p w14:paraId="0CD05DF6" w14:textId="77777777" w:rsidR="00532D5E" w:rsidRDefault="00532D5E" w:rsidP="00EE77BB">
      <w:pPr>
        <w:rPr>
          <w:lang w:eastAsia="zh-CN"/>
        </w:rPr>
      </w:pPr>
    </w:p>
    <w:p w14:paraId="12657481" w14:textId="07A29A21" w:rsidR="00B21584" w:rsidRDefault="00F6051B" w:rsidP="00EA7570">
      <w:pPr>
        <w:pStyle w:val="Heading1"/>
        <w:rPr>
          <w:lang w:eastAsia="zh-CN"/>
        </w:rPr>
      </w:pPr>
      <w:r>
        <w:rPr>
          <w:lang w:eastAsia="zh-CN"/>
        </w:rPr>
        <w:t>SSB aspects</w:t>
      </w:r>
    </w:p>
    <w:p w14:paraId="55B0A84F" w14:textId="4010E7CB" w:rsidR="00F6051B" w:rsidRDefault="00532D5E" w:rsidP="00C95DAB">
      <w:pPr>
        <w:pStyle w:val="Heading2"/>
        <w:rPr>
          <w:lang w:eastAsia="zh-CN"/>
        </w:rPr>
      </w:pPr>
      <w:r>
        <w:rPr>
          <w:lang w:eastAsia="zh-CN"/>
        </w:rPr>
        <w:t>Subcarrier</w:t>
      </w:r>
      <w:r w:rsidR="00F6051B">
        <w:rPr>
          <w:lang w:eastAsia="zh-CN"/>
        </w:rPr>
        <w:t xml:space="preserve"> spacing of SSB</w:t>
      </w:r>
    </w:p>
    <w:p w14:paraId="699617F9" w14:textId="7273F75C" w:rsidR="004E225D" w:rsidRDefault="00822996" w:rsidP="004E225D">
      <w:pPr>
        <w:pStyle w:val="Heading3"/>
        <w:rPr>
          <w:lang w:eastAsia="zh-CN"/>
        </w:rPr>
      </w:pPr>
      <w:r>
        <w:rPr>
          <w:lang w:eastAsia="zh-CN"/>
        </w:rPr>
        <w:t>120/480/960kHz SCS for channelization</w:t>
      </w:r>
    </w:p>
    <w:p w14:paraId="3498EBAD" w14:textId="69AE059D" w:rsidR="004E225D" w:rsidRDefault="004E225D" w:rsidP="00EE77BB">
      <w:pPr>
        <w:rPr>
          <w:lang w:eastAsia="zh-CN"/>
        </w:rPr>
      </w:pPr>
      <w:r>
        <w:rPr>
          <w:rFonts w:hint="eastAsia"/>
          <w:lang w:eastAsia="zh-CN"/>
        </w:rPr>
        <w:t xml:space="preserve">Single SCS operation, or </w:t>
      </w:r>
      <w:r>
        <w:rPr>
          <w:lang w:eastAsia="zh-CN"/>
        </w:rPr>
        <w:t>equivalent</w:t>
      </w:r>
      <w:r>
        <w:rPr>
          <w:rFonts w:hint="eastAsia"/>
          <w:lang w:eastAsia="zh-CN"/>
        </w:rPr>
        <w:t>ly single numerology operation (ECP is not considered here), can reduce UE complexity</w:t>
      </w:r>
      <w:r>
        <w:rPr>
          <w:lang w:eastAsia="zh-CN"/>
        </w:rPr>
        <w:t>, which has been strived to be supported in R16 NR-U. Which SCS is used in a carrier is mainly based on the maximum channel bandwidth</w:t>
      </w:r>
      <w:r w:rsidR="003764BF">
        <w:rPr>
          <w:lang w:eastAsia="zh-CN"/>
        </w:rPr>
        <w:t xml:space="preserve"> for a given carrier</w:t>
      </w:r>
      <w:r>
        <w:rPr>
          <w:lang w:eastAsia="zh-CN"/>
        </w:rPr>
        <w:t xml:space="preserve">. </w:t>
      </w:r>
      <w:r w:rsidRPr="006569D5">
        <w:rPr>
          <w:lang w:eastAsia="zh-CN"/>
        </w:rPr>
        <w:t>For instance, in R16 NR-U, 15kHz SCS can be used when the maximum channel bandwidth is 50MHz, and 30kHz SCS can be used when the maximum channel bandwidth is 100MHz. I</w:t>
      </w:r>
      <w:r w:rsidRPr="00322E3E">
        <w:rPr>
          <w:lang w:eastAsia="zh-CN"/>
        </w:rPr>
        <w:t>n RAN1#10</w:t>
      </w:r>
      <w:r w:rsidRPr="00EA01F9">
        <w:rPr>
          <w:lang w:eastAsia="zh-CN"/>
        </w:rPr>
        <w:t>4e</w:t>
      </w:r>
      <w:r w:rsidR="00FA1B7B" w:rsidRPr="00EA01F9">
        <w:rPr>
          <w:lang w:eastAsia="zh-CN"/>
        </w:rPr>
        <w:t xml:space="preserve"> [</w:t>
      </w:r>
      <w:r w:rsidR="000E3027" w:rsidRPr="00EA01F9">
        <w:rPr>
          <w:lang w:eastAsia="zh-CN"/>
        </w:rPr>
        <w:t>3</w:t>
      </w:r>
      <w:r w:rsidR="00FA1B7B" w:rsidRPr="00EA01F9">
        <w:rPr>
          <w:lang w:eastAsia="zh-CN"/>
        </w:rPr>
        <w:t>]</w:t>
      </w:r>
      <w:r w:rsidRPr="00EA01F9">
        <w:rPr>
          <w:lang w:eastAsia="zh-CN"/>
        </w:rPr>
        <w:t>, the max</w:t>
      </w:r>
      <w:r w:rsidRPr="006569D5">
        <w:rPr>
          <w:lang w:eastAsia="zh-CN"/>
        </w:rPr>
        <w:t>imu</w:t>
      </w:r>
      <w:r>
        <w:rPr>
          <w:lang w:eastAsia="zh-CN"/>
        </w:rPr>
        <w:t xml:space="preserve">m channel </w:t>
      </w:r>
      <w:r w:rsidR="00822996">
        <w:rPr>
          <w:lang w:eastAsia="zh-CN"/>
        </w:rPr>
        <w:t>bandwidth for 60GHz was agreed.</w:t>
      </w:r>
    </w:p>
    <w:tbl>
      <w:tblPr>
        <w:tblStyle w:val="TableGrid"/>
        <w:tblW w:w="0" w:type="auto"/>
        <w:tblLook w:val="04A0" w:firstRow="1" w:lastRow="0" w:firstColumn="1" w:lastColumn="0" w:noHBand="0" w:noVBand="1"/>
      </w:tblPr>
      <w:tblGrid>
        <w:gridCol w:w="9307"/>
      </w:tblGrid>
      <w:tr w:rsidR="004E225D" w14:paraId="6BCBDD8A" w14:textId="77777777" w:rsidTr="004E225D">
        <w:tc>
          <w:tcPr>
            <w:tcW w:w="9307" w:type="dxa"/>
          </w:tcPr>
          <w:p w14:paraId="3DEF3180" w14:textId="77777777" w:rsidR="004E225D" w:rsidRPr="004E225D" w:rsidRDefault="004E225D" w:rsidP="004E225D">
            <w:pPr>
              <w:autoSpaceDE/>
              <w:autoSpaceDN/>
              <w:adjustRightInd/>
              <w:snapToGrid/>
              <w:spacing w:after="0"/>
              <w:jc w:val="left"/>
              <w:rPr>
                <w:rFonts w:ascii="Times" w:eastAsia="Batang" w:hAnsi="Times"/>
                <w:sz w:val="20"/>
                <w:szCs w:val="24"/>
                <w:lang w:val="en-GB" w:eastAsia="x-none"/>
              </w:rPr>
            </w:pPr>
            <w:r w:rsidRPr="004E225D">
              <w:rPr>
                <w:rFonts w:ascii="Times" w:eastAsia="Batang" w:hAnsi="Times"/>
                <w:sz w:val="20"/>
                <w:szCs w:val="24"/>
                <w:highlight w:val="green"/>
                <w:lang w:val="en-GB" w:eastAsia="x-none"/>
              </w:rPr>
              <w:t>Agreement:</w:t>
            </w:r>
          </w:p>
          <w:p w14:paraId="1C4AC741" w14:textId="77777777" w:rsidR="004E225D" w:rsidRPr="004E225D" w:rsidRDefault="004E225D" w:rsidP="008607C2">
            <w:pPr>
              <w:numPr>
                <w:ilvl w:val="0"/>
                <w:numId w:val="33"/>
              </w:numPr>
              <w:autoSpaceDE/>
              <w:autoSpaceDN/>
              <w:adjustRightInd/>
              <w:snapToGrid/>
              <w:spacing w:after="0"/>
              <w:jc w:val="left"/>
              <w:rPr>
                <w:rFonts w:ascii="Times" w:eastAsia="Batang" w:hAnsi="Times"/>
                <w:sz w:val="20"/>
                <w:szCs w:val="24"/>
                <w:lang w:eastAsia="x-none"/>
              </w:rPr>
            </w:pPr>
            <w:r w:rsidRPr="004E225D">
              <w:rPr>
                <w:rFonts w:ascii="Times" w:eastAsia="Batang" w:hAnsi="Times"/>
                <w:sz w:val="20"/>
                <w:szCs w:val="24"/>
                <w:lang w:eastAsia="x-none"/>
              </w:rPr>
              <w:t>From RAN1 perspective, for NR operation in 52.6 GHz to 71 GHz,</w:t>
            </w:r>
          </w:p>
          <w:p w14:paraId="7BCAD496" w14:textId="77777777" w:rsidR="004E225D" w:rsidRPr="004E225D" w:rsidRDefault="004E225D" w:rsidP="008607C2">
            <w:pPr>
              <w:numPr>
                <w:ilvl w:val="1"/>
                <w:numId w:val="33"/>
              </w:numPr>
              <w:autoSpaceDE/>
              <w:autoSpaceDN/>
              <w:adjustRightInd/>
              <w:snapToGrid/>
              <w:spacing w:after="0"/>
              <w:jc w:val="left"/>
              <w:rPr>
                <w:rFonts w:ascii="Times" w:eastAsia="Batang" w:hAnsi="Times"/>
                <w:sz w:val="20"/>
                <w:szCs w:val="24"/>
                <w:lang w:eastAsia="x-none"/>
              </w:rPr>
            </w:pPr>
            <w:r w:rsidRPr="004E225D">
              <w:rPr>
                <w:rFonts w:ascii="Times" w:eastAsia="Batang" w:hAnsi="Times"/>
                <w:sz w:val="20"/>
                <w:szCs w:val="24"/>
                <w:lang w:eastAsia="x-none"/>
              </w:rPr>
              <w:t>The maximum channel bandwidth for 120 kHz SCS is 400 MHz</w:t>
            </w:r>
          </w:p>
          <w:p w14:paraId="2F4A85BD" w14:textId="77777777" w:rsidR="004E225D" w:rsidRPr="004E225D" w:rsidRDefault="004E225D" w:rsidP="008607C2">
            <w:pPr>
              <w:numPr>
                <w:ilvl w:val="1"/>
                <w:numId w:val="33"/>
              </w:numPr>
              <w:autoSpaceDE/>
              <w:autoSpaceDN/>
              <w:adjustRightInd/>
              <w:snapToGrid/>
              <w:spacing w:after="0"/>
              <w:jc w:val="left"/>
              <w:rPr>
                <w:rFonts w:ascii="Times" w:eastAsia="Batang" w:hAnsi="Times"/>
                <w:sz w:val="20"/>
                <w:szCs w:val="24"/>
                <w:lang w:eastAsia="x-none"/>
              </w:rPr>
            </w:pPr>
            <w:r w:rsidRPr="004E225D">
              <w:rPr>
                <w:rFonts w:ascii="Times" w:eastAsia="Batang" w:hAnsi="Times"/>
                <w:sz w:val="20"/>
                <w:szCs w:val="24"/>
                <w:lang w:eastAsia="x-none"/>
              </w:rPr>
              <w:t>The maximum channel bandwidth for 480 kHz SCS is 1600 MHz</w:t>
            </w:r>
          </w:p>
          <w:p w14:paraId="58F97841" w14:textId="77777777" w:rsidR="004E225D" w:rsidRPr="004E225D" w:rsidRDefault="004E225D" w:rsidP="008607C2">
            <w:pPr>
              <w:numPr>
                <w:ilvl w:val="1"/>
                <w:numId w:val="33"/>
              </w:numPr>
              <w:autoSpaceDE/>
              <w:autoSpaceDN/>
              <w:adjustRightInd/>
              <w:snapToGrid/>
              <w:spacing w:after="0"/>
              <w:jc w:val="left"/>
              <w:rPr>
                <w:rFonts w:ascii="Times" w:eastAsia="Batang" w:hAnsi="Times"/>
                <w:sz w:val="20"/>
                <w:szCs w:val="24"/>
                <w:lang w:eastAsia="x-none"/>
              </w:rPr>
            </w:pPr>
            <w:r w:rsidRPr="004E225D">
              <w:rPr>
                <w:rFonts w:ascii="Times" w:eastAsia="Batang" w:hAnsi="Times"/>
                <w:sz w:val="20"/>
                <w:szCs w:val="24"/>
                <w:lang w:eastAsia="x-none"/>
              </w:rPr>
              <w:t>The maximum channel bandwidth for 960 kHz SCS is one of the following options</w:t>
            </w:r>
          </w:p>
          <w:p w14:paraId="75873239" w14:textId="77777777" w:rsidR="004E225D" w:rsidRPr="004E225D" w:rsidRDefault="004E225D" w:rsidP="008607C2">
            <w:pPr>
              <w:numPr>
                <w:ilvl w:val="2"/>
                <w:numId w:val="33"/>
              </w:numPr>
              <w:autoSpaceDE/>
              <w:autoSpaceDN/>
              <w:adjustRightInd/>
              <w:snapToGrid/>
              <w:spacing w:after="0"/>
              <w:jc w:val="left"/>
              <w:rPr>
                <w:rFonts w:ascii="Times" w:eastAsia="Batang" w:hAnsi="Times"/>
                <w:sz w:val="20"/>
                <w:szCs w:val="24"/>
                <w:lang w:eastAsia="x-none"/>
              </w:rPr>
            </w:pPr>
            <w:r w:rsidRPr="004E225D">
              <w:rPr>
                <w:rFonts w:ascii="Times" w:eastAsia="Batang" w:hAnsi="Times"/>
                <w:sz w:val="20"/>
                <w:szCs w:val="24"/>
                <w:lang w:eastAsia="x-none"/>
              </w:rPr>
              <w:t>2000 MHz</w:t>
            </w:r>
          </w:p>
          <w:p w14:paraId="5E9EA207" w14:textId="77777777" w:rsidR="004E225D" w:rsidRPr="004E225D" w:rsidRDefault="004E225D" w:rsidP="008607C2">
            <w:pPr>
              <w:numPr>
                <w:ilvl w:val="2"/>
                <w:numId w:val="33"/>
              </w:numPr>
              <w:autoSpaceDE/>
              <w:autoSpaceDN/>
              <w:adjustRightInd/>
              <w:snapToGrid/>
              <w:spacing w:after="0"/>
              <w:jc w:val="left"/>
              <w:rPr>
                <w:rFonts w:ascii="Times" w:eastAsia="Batang" w:hAnsi="Times"/>
                <w:sz w:val="20"/>
                <w:szCs w:val="24"/>
                <w:lang w:eastAsia="x-none"/>
              </w:rPr>
            </w:pPr>
            <w:r w:rsidRPr="004E225D">
              <w:rPr>
                <w:rFonts w:ascii="Times" w:eastAsia="Batang" w:hAnsi="Times"/>
                <w:sz w:val="20"/>
                <w:szCs w:val="24"/>
                <w:lang w:eastAsia="x-none"/>
              </w:rPr>
              <w:lastRenderedPageBreak/>
              <w:t>2160 MHz</w:t>
            </w:r>
          </w:p>
          <w:p w14:paraId="5285A305" w14:textId="441D9AD4" w:rsidR="004E225D" w:rsidRPr="004E225D" w:rsidRDefault="004E225D" w:rsidP="008607C2">
            <w:pPr>
              <w:numPr>
                <w:ilvl w:val="0"/>
                <w:numId w:val="33"/>
              </w:numPr>
              <w:autoSpaceDE/>
              <w:autoSpaceDN/>
              <w:adjustRightInd/>
              <w:snapToGrid/>
              <w:spacing w:after="0"/>
              <w:jc w:val="left"/>
              <w:rPr>
                <w:rFonts w:ascii="Times" w:eastAsia="Batang" w:hAnsi="Times"/>
                <w:sz w:val="20"/>
                <w:szCs w:val="24"/>
                <w:lang w:eastAsia="x-none"/>
              </w:rPr>
            </w:pPr>
            <w:r w:rsidRPr="004E225D">
              <w:rPr>
                <w:rFonts w:ascii="Times" w:eastAsia="Batang" w:hAnsi="Times"/>
                <w:sz w:val="20"/>
                <w:szCs w:val="24"/>
                <w:lang w:eastAsia="x-none"/>
              </w:rPr>
              <w:t xml:space="preserve">Send LS to RAN4 to inform about RAN1’s agreement of maximum channel bandwidth and ask RAN4 to decide and feedback the exact value of maximum channel bandwidth for 960 kHz SCS, the corresponding numbers of RBs for the maximum channel bandwidth of SCS(s) supported in 52.6 GHz to 71 GHz. </w:t>
            </w:r>
          </w:p>
        </w:tc>
      </w:tr>
    </w:tbl>
    <w:p w14:paraId="342B9481" w14:textId="06ECE43F" w:rsidR="00822996" w:rsidRDefault="00822996" w:rsidP="00EE77BB">
      <w:pPr>
        <w:rPr>
          <w:lang w:eastAsia="zh-CN"/>
        </w:rPr>
      </w:pPr>
      <w:r>
        <w:rPr>
          <w:lang w:eastAsia="zh-CN"/>
        </w:rPr>
        <w:lastRenderedPageBreak/>
        <w:t>In general, 120kHz SCS can be used when the maximum channel bandwidth is 400MHz, and 480kHz SCS can be used when the maximum channel bandwidth is 1600MHz, 960kHz SCS can be used when the maximum channel bandwidth is 2000 or 2160MHz.</w:t>
      </w:r>
    </w:p>
    <w:p w14:paraId="50856212" w14:textId="0DAFFC43" w:rsidR="004E225D" w:rsidRDefault="00635B48" w:rsidP="00EE77BB">
      <w:pPr>
        <w:rPr>
          <w:lang w:eastAsia="zh-CN"/>
        </w:rPr>
      </w:pPr>
      <w:r>
        <w:rPr>
          <w:lang w:eastAsia="zh-CN"/>
        </w:rPr>
        <w:t>In 60GHz spectrum, there are plenty of spectrum resource, so 480/960kHz SCS is necessary</w:t>
      </w:r>
      <w:r w:rsidR="00927335">
        <w:rPr>
          <w:lang w:eastAsia="zh-CN"/>
        </w:rPr>
        <w:t xml:space="preserve"> to support the</w:t>
      </w:r>
      <w:r w:rsidR="00253C91">
        <w:rPr>
          <w:lang w:eastAsia="zh-CN"/>
        </w:rPr>
        <w:t xml:space="preserve"> wide channel </w:t>
      </w:r>
      <w:r w:rsidR="00253C91" w:rsidRPr="00322E3E">
        <w:rPr>
          <w:lang w:eastAsia="zh-CN"/>
        </w:rPr>
        <w:t xml:space="preserve">bandwidth. In addition, 120kHz SCS </w:t>
      </w:r>
      <w:r w:rsidRPr="00322E3E">
        <w:rPr>
          <w:lang w:eastAsia="zh-CN"/>
        </w:rPr>
        <w:t>i</w:t>
      </w:r>
      <w:r w:rsidR="00253C91" w:rsidRPr="00322E3E">
        <w:rPr>
          <w:lang w:eastAsia="zh-CN"/>
        </w:rPr>
        <w:t xml:space="preserve">s necessary for </w:t>
      </w:r>
      <w:r w:rsidR="00927335" w:rsidRPr="00322E3E">
        <w:rPr>
          <w:lang w:eastAsia="zh-CN"/>
        </w:rPr>
        <w:t>in some cases, e.g. better coverage and narrowband oper</w:t>
      </w:r>
      <w:r w:rsidR="00927335" w:rsidRPr="00EA01F9">
        <w:rPr>
          <w:lang w:eastAsia="zh-CN"/>
        </w:rPr>
        <w:t>ation</w:t>
      </w:r>
      <w:r w:rsidR="004F40FC" w:rsidRPr="00EA01F9">
        <w:rPr>
          <w:lang w:eastAsia="zh-CN"/>
        </w:rPr>
        <w:t xml:space="preserve"> [</w:t>
      </w:r>
      <w:r w:rsidR="000E3027" w:rsidRPr="00EA01F9">
        <w:rPr>
          <w:lang w:eastAsia="zh-CN"/>
        </w:rPr>
        <w:t>4</w:t>
      </w:r>
      <w:r w:rsidR="004F40FC" w:rsidRPr="00EA01F9">
        <w:rPr>
          <w:lang w:eastAsia="zh-CN"/>
        </w:rPr>
        <w:t>].</w:t>
      </w:r>
      <w:r w:rsidR="004F40FC">
        <w:rPr>
          <w:lang w:eastAsia="zh-CN"/>
        </w:rPr>
        <w:t xml:space="preserve"> </w:t>
      </w:r>
    </w:p>
    <w:p w14:paraId="689CC892" w14:textId="77777777" w:rsidR="004E225D" w:rsidRPr="00FA1B7B" w:rsidRDefault="004E225D" w:rsidP="00EE77BB">
      <w:pPr>
        <w:rPr>
          <w:lang w:eastAsia="zh-CN"/>
        </w:rPr>
      </w:pPr>
    </w:p>
    <w:p w14:paraId="217D8A45" w14:textId="7E5C656F" w:rsidR="00AF167B" w:rsidRDefault="00AF167B" w:rsidP="00AF167B">
      <w:pPr>
        <w:pStyle w:val="Heading3"/>
        <w:rPr>
          <w:lang w:eastAsia="zh-CN"/>
        </w:rPr>
      </w:pPr>
      <w:r>
        <w:rPr>
          <w:lang w:eastAsia="zh-CN"/>
        </w:rPr>
        <w:t>120kHz SCS for SSB</w:t>
      </w:r>
    </w:p>
    <w:p w14:paraId="1A935701" w14:textId="0353566D" w:rsidR="00AF167B" w:rsidRDefault="00DC73DA" w:rsidP="00EE77BB">
      <w:pPr>
        <w:rPr>
          <w:lang w:eastAsia="zh-CN"/>
        </w:rPr>
      </w:pPr>
      <w:r>
        <w:rPr>
          <w:lang w:eastAsia="zh-CN"/>
        </w:rPr>
        <w:t xml:space="preserve">UE can process </w:t>
      </w:r>
      <w:r w:rsidR="00AF167B">
        <w:rPr>
          <w:lang w:eastAsia="zh-CN"/>
        </w:rPr>
        <w:t xml:space="preserve">with SSB with 120kHz SCS </w:t>
      </w:r>
      <w:r w:rsidRPr="00DC73DA">
        <w:rPr>
          <w:lang w:eastAsia="zh-CN"/>
        </w:rPr>
        <w:t xml:space="preserve">for </w:t>
      </w:r>
      <w:r>
        <w:rPr>
          <w:lang w:eastAsia="zh-CN"/>
        </w:rPr>
        <w:t>initial access use cases, which center frequency of SSB is not provided to UE, e.g. initial cell selection and cell reselection</w:t>
      </w:r>
      <w:r w:rsidR="00AF167B">
        <w:rPr>
          <w:lang w:eastAsia="zh-CN"/>
        </w:rPr>
        <w:t>.</w:t>
      </w:r>
      <w:r>
        <w:rPr>
          <w:lang w:eastAsia="zh-CN"/>
        </w:rPr>
        <w:t xml:space="preserve"> 120kHz SCS for SSB has benefit of low UE complexity, and thereby it is baseline.</w:t>
      </w:r>
    </w:p>
    <w:p w14:paraId="52AB5169" w14:textId="5B5642B5" w:rsidR="00AF167B" w:rsidRPr="00DC73DA" w:rsidRDefault="00AF167B" w:rsidP="00EE77BB">
      <w:pPr>
        <w:rPr>
          <w:lang w:eastAsia="zh-CN"/>
        </w:rPr>
      </w:pPr>
    </w:p>
    <w:p w14:paraId="0A9185B7" w14:textId="5CF6A8C7" w:rsidR="002D4B21" w:rsidRDefault="002D4B21" w:rsidP="002D4B21">
      <w:pPr>
        <w:pStyle w:val="Heading3"/>
        <w:rPr>
          <w:lang w:eastAsia="zh-CN"/>
        </w:rPr>
      </w:pPr>
      <w:r>
        <w:rPr>
          <w:lang w:eastAsia="zh-CN"/>
        </w:rPr>
        <w:t>240kHz SCS for SSB</w:t>
      </w:r>
    </w:p>
    <w:p w14:paraId="44E076FD" w14:textId="72419EC0" w:rsidR="00E26E37" w:rsidRDefault="002D4B21" w:rsidP="002D4B21">
      <w:pPr>
        <w:rPr>
          <w:lang w:eastAsia="zh-CN"/>
        </w:rPr>
      </w:pPr>
      <w:r>
        <w:rPr>
          <w:lang w:eastAsia="zh-CN"/>
        </w:rPr>
        <w:t xml:space="preserve">Although 240kHz SCS for SSB is supported in R15/16 FR2 with acceptable UE complexity, the single SCS operation seems more important in most companies’ view. </w:t>
      </w:r>
      <w:r w:rsidR="001A5618">
        <w:rPr>
          <w:lang w:eastAsia="zh-CN"/>
        </w:rPr>
        <w:t xml:space="preserve">If 240kHz SCS for SSB is supported, the SCS of the associated Type0-PDCCH is still 120kHz, and thus the single SCS operation is not be achieved. We prefer 120kHz SCS for both SSB and Type0-PDCCH to enable the single SCS operation. </w:t>
      </w:r>
    </w:p>
    <w:p w14:paraId="5A741998" w14:textId="05E32401" w:rsidR="00E26E37" w:rsidRDefault="00E26E37" w:rsidP="002D4B21">
      <w:pPr>
        <w:rPr>
          <w:lang w:eastAsia="zh-CN"/>
        </w:rPr>
      </w:pPr>
      <w:r>
        <w:rPr>
          <w:lang w:eastAsia="zh-CN"/>
        </w:rPr>
        <w:t>On the other hand, a</w:t>
      </w:r>
      <w:r w:rsidRPr="005E17FB">
        <w:rPr>
          <w:lang w:eastAsia="zh-CN"/>
        </w:rPr>
        <w:t>s me</w:t>
      </w:r>
      <w:r w:rsidRPr="00EA01F9">
        <w:rPr>
          <w:lang w:eastAsia="zh-CN"/>
        </w:rPr>
        <w:t>ntioned in [</w:t>
      </w:r>
      <w:r w:rsidR="000E3027" w:rsidRPr="00EA01F9">
        <w:rPr>
          <w:lang w:eastAsia="zh-CN"/>
        </w:rPr>
        <w:t>5</w:t>
      </w:r>
      <w:r w:rsidRPr="00EA01F9">
        <w:rPr>
          <w:lang w:eastAsia="zh-CN"/>
        </w:rPr>
        <w:t xml:space="preserve">], 240kHz SCS for SSB in addition to 120kHz SCS will increase the number of </w:t>
      </w:r>
      <w:r w:rsidR="002557A7" w:rsidRPr="00EA01F9">
        <w:rPr>
          <w:lang w:eastAsia="zh-CN"/>
        </w:rPr>
        <w:t xml:space="preserve">frequency offsets of </w:t>
      </w:r>
      <w:r w:rsidRPr="00EA01F9">
        <w:rPr>
          <w:lang w:eastAsia="zh-CN"/>
        </w:rPr>
        <w:t xml:space="preserve">sync </w:t>
      </w:r>
      <w:r w:rsidR="00D9668C" w:rsidRPr="00EA01F9">
        <w:rPr>
          <w:lang w:eastAsia="zh-CN"/>
        </w:rPr>
        <w:t>raster</w:t>
      </w:r>
      <w:r w:rsidRPr="00EA01F9">
        <w:rPr>
          <w:lang w:eastAsia="zh-CN"/>
        </w:rPr>
        <w:t>.</w:t>
      </w:r>
    </w:p>
    <w:p w14:paraId="0BC36A24" w14:textId="20E323C8" w:rsidR="002D4B21" w:rsidRDefault="001A5618" w:rsidP="002D4B21">
      <w:pPr>
        <w:rPr>
          <w:lang w:eastAsia="zh-CN"/>
        </w:rPr>
      </w:pPr>
      <w:r>
        <w:rPr>
          <w:lang w:eastAsia="zh-CN"/>
        </w:rPr>
        <w:t>Therefore, in our view</w:t>
      </w:r>
      <w:r w:rsidR="002D4B21">
        <w:rPr>
          <w:lang w:eastAsia="zh-CN"/>
        </w:rPr>
        <w:t>, 240kHz SCS for SSB can be down-prioritized.</w:t>
      </w:r>
    </w:p>
    <w:p w14:paraId="1749F039" w14:textId="77777777" w:rsidR="002D4B21" w:rsidRPr="001A5618" w:rsidRDefault="002D4B21" w:rsidP="00EE77BB">
      <w:pPr>
        <w:rPr>
          <w:lang w:eastAsia="zh-CN"/>
        </w:rPr>
      </w:pPr>
    </w:p>
    <w:p w14:paraId="0125A8F1" w14:textId="35E8206A" w:rsidR="00F6051B" w:rsidRPr="00322E3E" w:rsidRDefault="00F6051B" w:rsidP="00F6051B">
      <w:pPr>
        <w:pStyle w:val="Heading3"/>
        <w:rPr>
          <w:lang w:eastAsia="zh-CN"/>
        </w:rPr>
      </w:pPr>
      <w:r>
        <w:rPr>
          <w:lang w:eastAsia="zh-CN"/>
        </w:rPr>
        <w:t>480</w:t>
      </w:r>
      <w:r w:rsidRPr="00322E3E">
        <w:rPr>
          <w:lang w:eastAsia="zh-CN"/>
        </w:rPr>
        <w:t>/960kHz SCS for SSB</w:t>
      </w:r>
    </w:p>
    <w:p w14:paraId="3E1FB7DB" w14:textId="019A9E12" w:rsidR="00AF167B" w:rsidRPr="00E32DDF" w:rsidRDefault="00AF167B" w:rsidP="00AF167B">
      <w:pPr>
        <w:rPr>
          <w:lang w:eastAsia="zh-CN"/>
        </w:rPr>
      </w:pPr>
      <w:r w:rsidRPr="00322E3E">
        <w:rPr>
          <w:lang w:eastAsia="zh-CN"/>
        </w:rPr>
        <w:t>In RAN1#10</w:t>
      </w:r>
      <w:r w:rsidRPr="00EA01F9">
        <w:rPr>
          <w:lang w:eastAsia="zh-CN"/>
        </w:rPr>
        <w:t>4-e</w:t>
      </w:r>
      <w:r w:rsidR="00FA1B7B" w:rsidRPr="00EA01F9">
        <w:rPr>
          <w:lang w:eastAsia="zh-CN"/>
        </w:rPr>
        <w:t xml:space="preserve"> [</w:t>
      </w:r>
      <w:r w:rsidR="000E3027" w:rsidRPr="00EA01F9">
        <w:rPr>
          <w:lang w:eastAsia="zh-CN"/>
        </w:rPr>
        <w:t>3</w:t>
      </w:r>
      <w:r w:rsidR="00FA1B7B" w:rsidRPr="00EA01F9">
        <w:rPr>
          <w:lang w:eastAsia="zh-CN"/>
        </w:rPr>
        <w:t>]</w:t>
      </w:r>
      <w:r w:rsidRPr="00EA01F9">
        <w:rPr>
          <w:lang w:eastAsia="zh-CN"/>
        </w:rPr>
        <w:t xml:space="preserve">, 240kHz, 480kHz and 960kHz SCS were proposed. But there </w:t>
      </w:r>
      <w:r w:rsidR="00A131A4" w:rsidRPr="00EA01F9">
        <w:rPr>
          <w:lang w:eastAsia="zh-CN"/>
        </w:rPr>
        <w:t>is</w:t>
      </w:r>
      <w:r w:rsidRPr="00EA01F9">
        <w:rPr>
          <w:lang w:eastAsia="zh-CN"/>
        </w:rPr>
        <w:t xml:space="preserve"> no</w:t>
      </w:r>
      <w:r w:rsidR="00A131A4" w:rsidRPr="00EA01F9">
        <w:rPr>
          <w:lang w:eastAsia="zh-CN"/>
        </w:rPr>
        <w:t xml:space="preserve"> conclusion in RAN1#104-e</w:t>
      </w:r>
      <w:r w:rsidRPr="00EA01F9">
        <w:rPr>
          <w:lang w:eastAsia="zh-CN"/>
        </w:rPr>
        <w:t>.</w:t>
      </w:r>
    </w:p>
    <w:tbl>
      <w:tblPr>
        <w:tblStyle w:val="TableGrid"/>
        <w:tblW w:w="0" w:type="auto"/>
        <w:tblLook w:val="04A0" w:firstRow="1" w:lastRow="0" w:firstColumn="1" w:lastColumn="0" w:noHBand="0" w:noVBand="1"/>
      </w:tblPr>
      <w:tblGrid>
        <w:gridCol w:w="9307"/>
      </w:tblGrid>
      <w:tr w:rsidR="00AF167B" w:rsidRPr="00E32DDF" w14:paraId="259E95E6" w14:textId="77777777" w:rsidTr="00926BCE">
        <w:tc>
          <w:tcPr>
            <w:tcW w:w="9307" w:type="dxa"/>
          </w:tcPr>
          <w:p w14:paraId="61DD287E" w14:textId="77777777" w:rsidR="00AF167B" w:rsidRPr="00E32DDF" w:rsidRDefault="00AF167B" w:rsidP="00926BCE">
            <w:pPr>
              <w:rPr>
                <w:sz w:val="20"/>
                <w:lang w:eastAsia="x-none"/>
              </w:rPr>
            </w:pPr>
            <w:r w:rsidRPr="00E32DDF">
              <w:rPr>
                <w:sz w:val="20"/>
                <w:highlight w:val="green"/>
                <w:lang w:eastAsia="x-none"/>
              </w:rPr>
              <w:t>Agreement:</w:t>
            </w:r>
          </w:p>
          <w:p w14:paraId="7C67651A" w14:textId="77777777" w:rsidR="00AF167B" w:rsidRPr="00E32DDF" w:rsidRDefault="00AF167B" w:rsidP="00926BCE">
            <w:pPr>
              <w:rPr>
                <w:rFonts w:cs="Times"/>
                <w:sz w:val="20"/>
                <w:szCs w:val="20"/>
                <w:lang w:eastAsia="x-none"/>
              </w:rPr>
            </w:pPr>
            <w:r w:rsidRPr="00E32DDF">
              <w:rPr>
                <w:rFonts w:cs="Times"/>
                <w:sz w:val="20"/>
                <w:szCs w:val="20"/>
                <w:lang w:eastAsia="zh-CN"/>
              </w:rPr>
              <w:t>Whether or not to support 240 kHz, 480kHz and 960kHz SCS for SSB and the conditions under which SSB for 240 kHz, 480 kHz and 960 kHz may be supported will be decided no later than RAN1#104bis-e.</w:t>
            </w:r>
          </w:p>
        </w:tc>
      </w:tr>
    </w:tbl>
    <w:p w14:paraId="583A95B6" w14:textId="7FFE8D14" w:rsidR="001C37BA" w:rsidRPr="00E02585" w:rsidRDefault="001C37BA" w:rsidP="00EE77BB">
      <w:pPr>
        <w:rPr>
          <w:lang w:val="en-GB" w:eastAsia="zh-CN"/>
        </w:rPr>
      </w:pPr>
    </w:p>
    <w:p w14:paraId="711AA641" w14:textId="1070832E" w:rsidR="006E6692" w:rsidRPr="006E6692" w:rsidRDefault="0028143A" w:rsidP="00EE77BB">
      <w:pPr>
        <w:rPr>
          <w:b/>
          <w:u w:val="single"/>
          <w:lang w:eastAsia="zh-CN"/>
        </w:rPr>
      </w:pPr>
      <w:r>
        <w:rPr>
          <w:b/>
          <w:u w:val="single"/>
          <w:lang w:eastAsia="zh-CN"/>
        </w:rPr>
        <w:t>T</w:t>
      </w:r>
      <w:r w:rsidR="006E6692" w:rsidRPr="006E6692">
        <w:rPr>
          <w:b/>
          <w:u w:val="single"/>
          <w:lang w:eastAsia="zh-CN"/>
        </w:rPr>
        <w:t>ime</w:t>
      </w:r>
      <w:r w:rsidR="00BD1AFF">
        <w:rPr>
          <w:b/>
          <w:u w:val="single"/>
          <w:lang w:eastAsia="zh-CN"/>
        </w:rPr>
        <w:t>/f</w:t>
      </w:r>
      <w:r>
        <w:rPr>
          <w:b/>
          <w:u w:val="single"/>
          <w:lang w:eastAsia="zh-CN"/>
        </w:rPr>
        <w:t>requency tracking</w:t>
      </w:r>
      <w:r w:rsidR="003C48F3">
        <w:rPr>
          <w:b/>
          <w:u w:val="single"/>
          <w:lang w:eastAsia="zh-CN"/>
        </w:rPr>
        <w:t xml:space="preserve"> for serving cell</w:t>
      </w:r>
    </w:p>
    <w:p w14:paraId="4A545451" w14:textId="24559CD0" w:rsidR="0028143A" w:rsidRDefault="0028143A" w:rsidP="00EE77BB">
      <w:pPr>
        <w:rPr>
          <w:lang w:eastAsia="zh-CN"/>
        </w:rPr>
      </w:pPr>
      <w:r>
        <w:rPr>
          <w:lang w:eastAsia="zh-CN"/>
        </w:rPr>
        <w:t>F</w:t>
      </w:r>
      <w:r>
        <w:rPr>
          <w:rFonts w:hint="eastAsia"/>
          <w:lang w:eastAsia="zh-CN"/>
        </w:rPr>
        <w:t>irst,</w:t>
      </w:r>
      <w:r>
        <w:rPr>
          <w:lang w:eastAsia="zh-CN"/>
        </w:rPr>
        <w:t xml:space="preserve"> UE does not have to switch between SSB-based measurement and data processing</w:t>
      </w:r>
      <w:r>
        <w:rPr>
          <w:rFonts w:hint="eastAsia"/>
          <w:lang w:eastAsia="zh-CN"/>
        </w:rPr>
        <w:t>.</w:t>
      </w:r>
      <w:r>
        <w:rPr>
          <w:lang w:eastAsia="zh-CN"/>
        </w:rPr>
        <w:t xml:space="preserve"> This single SCS operation can ease UE implementation.</w:t>
      </w:r>
    </w:p>
    <w:p w14:paraId="5CB404B6" w14:textId="79FBC227" w:rsidR="00F6051B" w:rsidRDefault="00F6051B" w:rsidP="00EE77BB">
      <w:pPr>
        <w:rPr>
          <w:lang w:eastAsia="zh-CN"/>
        </w:rPr>
      </w:pPr>
      <w:r>
        <w:rPr>
          <w:lang w:eastAsia="zh-CN"/>
        </w:rPr>
        <w:t xml:space="preserve">As another </w:t>
      </w:r>
      <w:r w:rsidR="00FA7DA0">
        <w:rPr>
          <w:lang w:eastAsia="zh-CN"/>
        </w:rPr>
        <w:t xml:space="preserve">advantage, </w:t>
      </w:r>
      <w:r w:rsidR="001C37BA">
        <w:rPr>
          <w:lang w:eastAsia="zh-CN"/>
        </w:rPr>
        <w:t>480/960kHz SCS can provide finer</w:t>
      </w:r>
      <w:r w:rsidR="00FA7DA0">
        <w:rPr>
          <w:lang w:eastAsia="zh-CN"/>
        </w:rPr>
        <w:t xml:space="preserve"> time resolution than 120kHz SCS. When 120kHz SCS is applied for timing tracking, within the CP length of OFDM symbol with 960</w:t>
      </w:r>
      <w:r w:rsidR="001C37BA">
        <w:rPr>
          <w:lang w:eastAsia="zh-CN"/>
        </w:rPr>
        <w:t>kHz SCS, there could be too small number of</w:t>
      </w:r>
      <w:r w:rsidR="00FA7DA0">
        <w:rPr>
          <w:lang w:eastAsia="zh-CN"/>
        </w:rPr>
        <w:t xml:space="preserve"> samples acquired by SSB with 120kHz SCS</w:t>
      </w:r>
      <w:r w:rsidR="0038262E">
        <w:rPr>
          <w:lang w:eastAsia="zh-CN"/>
        </w:rPr>
        <w:t xml:space="preserve"> </w:t>
      </w:r>
      <w:r w:rsidR="001C37BA" w:rsidRPr="001C37BA">
        <w:rPr>
          <w:lang w:eastAsia="zh-CN"/>
        </w:rPr>
        <w:t>due to coarse time resolution</w:t>
      </w:r>
      <w:r w:rsidR="00FA7DA0">
        <w:rPr>
          <w:lang w:eastAsia="zh-CN"/>
        </w:rPr>
        <w:t xml:space="preserve">. The poor number of sample within the CP length will </w:t>
      </w:r>
      <w:r w:rsidR="006E6692">
        <w:rPr>
          <w:lang w:eastAsia="zh-CN"/>
        </w:rPr>
        <w:t xml:space="preserve">potentially </w:t>
      </w:r>
      <w:r w:rsidR="00AF167B">
        <w:rPr>
          <w:lang w:eastAsia="zh-CN"/>
        </w:rPr>
        <w:t>cause ISI issue.</w:t>
      </w:r>
    </w:p>
    <w:p w14:paraId="2DBC5EE1" w14:textId="51DBC633" w:rsidR="00AF167B" w:rsidRDefault="003C48F3" w:rsidP="00EE77BB">
      <w:pPr>
        <w:rPr>
          <w:lang w:eastAsia="zh-CN"/>
        </w:rPr>
      </w:pPr>
      <w:r>
        <w:rPr>
          <w:lang w:eastAsia="zh-CN"/>
        </w:rPr>
        <w:t xml:space="preserve">In </w:t>
      </w:r>
      <w:r w:rsidR="00A131A4">
        <w:rPr>
          <w:lang w:eastAsia="zh-CN"/>
        </w:rPr>
        <w:t>some companies’ view</w:t>
      </w:r>
      <w:r>
        <w:rPr>
          <w:lang w:eastAsia="zh-CN"/>
        </w:rPr>
        <w:t>, SSB can be replaced by TRS/CSI-RS of serving cell</w:t>
      </w:r>
      <w:r w:rsidR="00466BD4">
        <w:rPr>
          <w:lang w:eastAsia="zh-CN"/>
        </w:rPr>
        <w:t xml:space="preserve">, but </w:t>
      </w:r>
      <w:r w:rsidR="00A131A4">
        <w:rPr>
          <w:lang w:eastAsia="zh-CN"/>
        </w:rPr>
        <w:t xml:space="preserve">in our view, </w:t>
      </w:r>
      <w:r w:rsidR="00466BD4">
        <w:rPr>
          <w:lang w:eastAsia="zh-CN"/>
        </w:rPr>
        <w:t xml:space="preserve">validations of TRS/CSI-RS needs consuming </w:t>
      </w:r>
      <w:r w:rsidR="005E472E">
        <w:rPr>
          <w:lang w:eastAsia="zh-CN"/>
        </w:rPr>
        <w:t>lots</w:t>
      </w:r>
      <w:r w:rsidR="00466BD4">
        <w:rPr>
          <w:lang w:eastAsia="zh-CN"/>
        </w:rPr>
        <w:t xml:space="preserve"> of DCIs.</w:t>
      </w:r>
    </w:p>
    <w:p w14:paraId="1268183D" w14:textId="77777777" w:rsidR="003C48F3" w:rsidRPr="00466BD4" w:rsidRDefault="003C48F3" w:rsidP="00EE77BB">
      <w:pPr>
        <w:rPr>
          <w:lang w:eastAsia="zh-CN"/>
        </w:rPr>
      </w:pPr>
    </w:p>
    <w:p w14:paraId="53568463" w14:textId="291AEA1C" w:rsidR="0028143A" w:rsidRDefault="0028143A" w:rsidP="0028143A">
      <w:pPr>
        <w:rPr>
          <w:b/>
          <w:u w:val="single"/>
          <w:lang w:eastAsia="zh-CN"/>
        </w:rPr>
      </w:pPr>
      <w:r>
        <w:rPr>
          <w:b/>
          <w:u w:val="single"/>
          <w:lang w:eastAsia="zh-CN"/>
        </w:rPr>
        <w:t xml:space="preserve">Serving cell </w:t>
      </w:r>
      <w:r>
        <w:rPr>
          <w:rFonts w:hint="eastAsia"/>
          <w:b/>
          <w:u w:val="single"/>
          <w:lang w:eastAsia="zh-CN"/>
        </w:rPr>
        <w:t>RRM me</w:t>
      </w:r>
      <w:r>
        <w:rPr>
          <w:b/>
          <w:u w:val="single"/>
          <w:lang w:eastAsia="zh-CN"/>
        </w:rPr>
        <w:t>a</w:t>
      </w:r>
      <w:r>
        <w:rPr>
          <w:rFonts w:hint="eastAsia"/>
          <w:b/>
          <w:u w:val="single"/>
          <w:lang w:eastAsia="zh-CN"/>
        </w:rPr>
        <w:t>surement</w:t>
      </w:r>
    </w:p>
    <w:p w14:paraId="3921AB26" w14:textId="4BE2BF93" w:rsidR="0028143A" w:rsidRDefault="0028143A" w:rsidP="0028143A">
      <w:pPr>
        <w:rPr>
          <w:lang w:eastAsia="zh-CN"/>
        </w:rPr>
      </w:pPr>
      <w:r>
        <w:rPr>
          <w:rFonts w:hint="eastAsia"/>
          <w:lang w:eastAsia="zh-CN"/>
        </w:rPr>
        <w:t xml:space="preserve">SSB with 480/960kHz SCS has benefit of single SCS operation for </w:t>
      </w:r>
      <w:r>
        <w:rPr>
          <w:lang w:eastAsia="zh-CN"/>
        </w:rPr>
        <w:t>serving</w:t>
      </w:r>
      <w:r>
        <w:rPr>
          <w:rFonts w:hint="eastAsia"/>
          <w:lang w:eastAsia="zh-CN"/>
        </w:rPr>
        <w:t xml:space="preserve"> cell RRM m</w:t>
      </w:r>
      <w:r w:rsidR="004D3A79">
        <w:rPr>
          <w:rFonts w:hint="eastAsia"/>
          <w:lang w:eastAsia="zh-CN"/>
        </w:rPr>
        <w:t>easurement</w:t>
      </w:r>
      <w:r>
        <w:rPr>
          <w:rFonts w:hint="eastAsia"/>
          <w:lang w:eastAsia="zh-CN"/>
        </w:rPr>
        <w:t>.</w:t>
      </w:r>
    </w:p>
    <w:p w14:paraId="328BF86E" w14:textId="3ECFD715" w:rsidR="00466BD4" w:rsidRDefault="00FC4DEB" w:rsidP="00466BD4">
      <w:pPr>
        <w:rPr>
          <w:lang w:eastAsia="zh-CN"/>
        </w:rPr>
      </w:pPr>
      <w:r>
        <w:rPr>
          <w:lang w:eastAsia="zh-CN"/>
        </w:rPr>
        <w:lastRenderedPageBreak/>
        <w:t>Similarly</w:t>
      </w:r>
      <w:r w:rsidR="00466BD4">
        <w:rPr>
          <w:lang w:eastAsia="zh-CN"/>
        </w:rPr>
        <w:t xml:space="preserve">, </w:t>
      </w:r>
      <w:r w:rsidR="00A131A4">
        <w:rPr>
          <w:lang w:eastAsia="zh-CN"/>
        </w:rPr>
        <w:t xml:space="preserve">if </w:t>
      </w:r>
      <w:r w:rsidR="00466BD4">
        <w:rPr>
          <w:lang w:eastAsia="zh-CN"/>
        </w:rPr>
        <w:t>SSB can be replaced by</w:t>
      </w:r>
      <w:r w:rsidR="00A131A4">
        <w:rPr>
          <w:lang w:eastAsia="zh-CN"/>
        </w:rPr>
        <w:t xml:space="preserve"> TRS/CSI-RS of serving cell,</w:t>
      </w:r>
      <w:r w:rsidR="00466BD4">
        <w:rPr>
          <w:lang w:eastAsia="zh-CN"/>
        </w:rPr>
        <w:t xml:space="preserve"> </w:t>
      </w:r>
      <w:r>
        <w:rPr>
          <w:lang w:eastAsia="zh-CN"/>
        </w:rPr>
        <w:t>validations of TRS/CSI-RS need to consume</w:t>
      </w:r>
      <w:r w:rsidR="00466BD4">
        <w:rPr>
          <w:lang w:eastAsia="zh-CN"/>
        </w:rPr>
        <w:t xml:space="preserve"> </w:t>
      </w:r>
      <w:r>
        <w:rPr>
          <w:lang w:eastAsia="zh-CN"/>
        </w:rPr>
        <w:t>a large number</w:t>
      </w:r>
      <w:r w:rsidR="00466BD4">
        <w:rPr>
          <w:lang w:eastAsia="zh-CN"/>
        </w:rPr>
        <w:t xml:space="preserve"> of DCIs.</w:t>
      </w:r>
    </w:p>
    <w:p w14:paraId="0261ED7A" w14:textId="2474FD59" w:rsidR="00FC4DEB" w:rsidRPr="00FF3EAF" w:rsidRDefault="00FC4DEB" w:rsidP="00FC4DEB">
      <w:pPr>
        <w:rPr>
          <w:b/>
          <w:i/>
          <w:lang w:eastAsia="zh-CN"/>
        </w:rPr>
      </w:pPr>
      <w:r w:rsidRPr="00FF3EAF">
        <w:rPr>
          <w:b/>
          <w:i/>
          <w:lang w:eastAsia="zh-CN"/>
        </w:rPr>
        <w:t xml:space="preserve">Observation </w:t>
      </w:r>
      <w:r>
        <w:rPr>
          <w:b/>
          <w:i/>
          <w:lang w:eastAsia="zh-CN"/>
        </w:rPr>
        <w:t>1</w:t>
      </w:r>
      <w:r w:rsidRPr="00FF3EAF">
        <w:rPr>
          <w:b/>
          <w:i/>
          <w:lang w:eastAsia="zh-CN"/>
        </w:rPr>
        <w:t xml:space="preserve">: </w:t>
      </w:r>
      <w:r>
        <w:rPr>
          <w:rFonts w:hint="eastAsia"/>
          <w:b/>
          <w:i/>
          <w:lang w:eastAsia="zh-CN"/>
        </w:rPr>
        <w:t xml:space="preserve">For </w:t>
      </w:r>
      <w:r>
        <w:rPr>
          <w:b/>
          <w:i/>
          <w:lang w:eastAsia="zh-CN"/>
        </w:rPr>
        <w:t xml:space="preserve">time/frequency tracking and </w:t>
      </w:r>
      <w:r>
        <w:rPr>
          <w:rFonts w:hint="eastAsia"/>
          <w:b/>
          <w:i/>
          <w:lang w:eastAsia="zh-CN"/>
        </w:rPr>
        <w:t>serving</w:t>
      </w:r>
      <w:r w:rsidRPr="00FF3EAF">
        <w:rPr>
          <w:rFonts w:hint="eastAsia"/>
          <w:b/>
          <w:i/>
          <w:lang w:eastAsia="zh-CN"/>
        </w:rPr>
        <w:t xml:space="preserve"> cell RRM measurement</w:t>
      </w:r>
      <w:r w:rsidRPr="00FF3EAF">
        <w:rPr>
          <w:b/>
          <w:i/>
          <w:lang w:eastAsia="zh-CN"/>
        </w:rPr>
        <w:t xml:space="preserve">, </w:t>
      </w:r>
      <w:r w:rsidRPr="00FF3EAF">
        <w:rPr>
          <w:rFonts w:hint="eastAsia"/>
          <w:b/>
          <w:i/>
          <w:lang w:eastAsia="zh-CN"/>
        </w:rPr>
        <w:t xml:space="preserve">480/960kHz SCS </w:t>
      </w:r>
      <w:r>
        <w:rPr>
          <w:b/>
          <w:i/>
          <w:lang w:eastAsia="zh-CN"/>
        </w:rPr>
        <w:t xml:space="preserve">for SSB </w:t>
      </w:r>
      <w:r w:rsidRPr="00FF3EAF">
        <w:rPr>
          <w:rFonts w:hint="eastAsia"/>
          <w:b/>
          <w:i/>
          <w:lang w:eastAsia="zh-CN"/>
        </w:rPr>
        <w:t xml:space="preserve">has </w:t>
      </w:r>
      <w:r w:rsidRPr="00FF3EAF">
        <w:rPr>
          <w:b/>
          <w:i/>
          <w:lang w:eastAsia="zh-CN"/>
        </w:rPr>
        <w:t xml:space="preserve">at least </w:t>
      </w:r>
      <w:r w:rsidRPr="00FF3EAF">
        <w:rPr>
          <w:rFonts w:hint="eastAsia"/>
          <w:b/>
          <w:i/>
          <w:lang w:eastAsia="zh-CN"/>
        </w:rPr>
        <w:t>benefit of single SCS operation</w:t>
      </w:r>
      <w:r>
        <w:rPr>
          <w:b/>
          <w:i/>
          <w:lang w:eastAsia="zh-CN"/>
        </w:rPr>
        <w:t>, and it is not a good way to replace SSB by TRS/CSI-RS of serving cell</w:t>
      </w:r>
      <w:r w:rsidRPr="00FF3EAF">
        <w:rPr>
          <w:b/>
          <w:i/>
          <w:lang w:eastAsia="zh-CN"/>
        </w:rPr>
        <w:t>.</w:t>
      </w:r>
    </w:p>
    <w:p w14:paraId="1A5E666C" w14:textId="77777777" w:rsidR="00466BD4" w:rsidRPr="004D3A79" w:rsidRDefault="00466BD4" w:rsidP="00EE77BB">
      <w:pPr>
        <w:rPr>
          <w:lang w:eastAsia="zh-CN"/>
        </w:rPr>
      </w:pPr>
    </w:p>
    <w:p w14:paraId="7588E00B" w14:textId="77777777" w:rsidR="00FF3EAF" w:rsidRDefault="00FF3EAF" w:rsidP="00FF3EAF">
      <w:pPr>
        <w:rPr>
          <w:b/>
          <w:u w:val="single"/>
          <w:lang w:eastAsia="zh-CN"/>
        </w:rPr>
      </w:pPr>
      <w:r>
        <w:rPr>
          <w:b/>
          <w:u w:val="single"/>
          <w:lang w:eastAsia="zh-CN"/>
        </w:rPr>
        <w:t xml:space="preserve">Neighboring cell </w:t>
      </w:r>
      <w:r>
        <w:rPr>
          <w:rFonts w:hint="eastAsia"/>
          <w:b/>
          <w:u w:val="single"/>
          <w:lang w:eastAsia="zh-CN"/>
        </w:rPr>
        <w:t>RRM me</w:t>
      </w:r>
      <w:r>
        <w:rPr>
          <w:b/>
          <w:u w:val="single"/>
          <w:lang w:eastAsia="zh-CN"/>
        </w:rPr>
        <w:t>a</w:t>
      </w:r>
      <w:r>
        <w:rPr>
          <w:rFonts w:hint="eastAsia"/>
          <w:b/>
          <w:u w:val="single"/>
          <w:lang w:eastAsia="zh-CN"/>
        </w:rPr>
        <w:t>surement</w:t>
      </w:r>
    </w:p>
    <w:p w14:paraId="1B4441B8" w14:textId="2E4E87EA" w:rsidR="00FF3EAF" w:rsidRDefault="00FF3EAF" w:rsidP="006E6692">
      <w:pPr>
        <w:rPr>
          <w:lang w:eastAsia="zh-CN"/>
        </w:rPr>
      </w:pPr>
      <w:r>
        <w:rPr>
          <w:rFonts w:hint="eastAsia"/>
          <w:lang w:eastAsia="zh-CN"/>
        </w:rPr>
        <w:t>SSB with 480/960kHz SCS has benefit of single SCS operation for neighboring cell RRM m</w:t>
      </w:r>
      <w:r w:rsidR="004D3A79">
        <w:rPr>
          <w:rFonts w:hint="eastAsia"/>
          <w:lang w:eastAsia="zh-CN"/>
        </w:rPr>
        <w:t>easurement</w:t>
      </w:r>
      <w:r>
        <w:rPr>
          <w:rFonts w:hint="eastAsia"/>
          <w:lang w:eastAsia="zh-CN"/>
        </w:rPr>
        <w:t>.</w:t>
      </w:r>
    </w:p>
    <w:p w14:paraId="14EEB12D" w14:textId="3727FF66" w:rsidR="00FF3EAF" w:rsidRPr="00FF3EAF" w:rsidRDefault="0028143A" w:rsidP="00FF3EAF">
      <w:pPr>
        <w:rPr>
          <w:b/>
          <w:i/>
          <w:lang w:eastAsia="zh-CN"/>
        </w:rPr>
      </w:pPr>
      <w:r>
        <w:rPr>
          <w:b/>
          <w:i/>
          <w:lang w:eastAsia="zh-CN"/>
        </w:rPr>
        <w:t xml:space="preserve">Observation </w:t>
      </w:r>
      <w:r w:rsidR="00FC4DEB">
        <w:rPr>
          <w:b/>
          <w:i/>
          <w:lang w:eastAsia="zh-CN"/>
        </w:rPr>
        <w:t>2</w:t>
      </w:r>
      <w:r w:rsidR="00FF3EAF" w:rsidRPr="00FF3EAF">
        <w:rPr>
          <w:b/>
          <w:i/>
          <w:lang w:eastAsia="zh-CN"/>
        </w:rPr>
        <w:t xml:space="preserve">: </w:t>
      </w:r>
      <w:r w:rsidR="00FF3EAF" w:rsidRPr="00FF3EAF">
        <w:rPr>
          <w:rFonts w:hint="eastAsia"/>
          <w:b/>
          <w:i/>
          <w:lang w:eastAsia="zh-CN"/>
        </w:rPr>
        <w:t>For neighboring cell RRM measurement</w:t>
      </w:r>
      <w:r w:rsidR="00FF3EAF" w:rsidRPr="00FF3EAF">
        <w:rPr>
          <w:b/>
          <w:i/>
          <w:lang w:eastAsia="zh-CN"/>
        </w:rPr>
        <w:t xml:space="preserve">, </w:t>
      </w:r>
      <w:r w:rsidR="00FF3EAF" w:rsidRPr="00FF3EAF">
        <w:rPr>
          <w:rFonts w:hint="eastAsia"/>
          <w:b/>
          <w:i/>
          <w:lang w:eastAsia="zh-CN"/>
        </w:rPr>
        <w:t>480/960kHz SCS</w:t>
      </w:r>
      <w:r>
        <w:rPr>
          <w:b/>
          <w:i/>
          <w:lang w:eastAsia="zh-CN"/>
        </w:rPr>
        <w:t xml:space="preserve"> for SSB </w:t>
      </w:r>
      <w:r w:rsidR="00FF3EAF" w:rsidRPr="00FF3EAF">
        <w:rPr>
          <w:rFonts w:hint="eastAsia"/>
          <w:b/>
          <w:i/>
          <w:lang w:eastAsia="zh-CN"/>
        </w:rPr>
        <w:t xml:space="preserve">has </w:t>
      </w:r>
      <w:r w:rsidR="00FF3EAF" w:rsidRPr="00FF3EAF">
        <w:rPr>
          <w:b/>
          <w:i/>
          <w:lang w:eastAsia="zh-CN"/>
        </w:rPr>
        <w:t xml:space="preserve">at least </w:t>
      </w:r>
      <w:r w:rsidR="00FF3EAF" w:rsidRPr="00FF3EAF">
        <w:rPr>
          <w:rFonts w:hint="eastAsia"/>
          <w:b/>
          <w:i/>
          <w:lang w:eastAsia="zh-CN"/>
        </w:rPr>
        <w:t>benefit of single SCS operation</w:t>
      </w:r>
      <w:r w:rsidR="00FF3EAF" w:rsidRPr="00FF3EAF">
        <w:rPr>
          <w:b/>
          <w:i/>
          <w:lang w:eastAsia="zh-CN"/>
        </w:rPr>
        <w:t>.</w:t>
      </w:r>
    </w:p>
    <w:p w14:paraId="6F9FA191" w14:textId="3CFB99B3" w:rsidR="006E6692" w:rsidRDefault="0038262E" w:rsidP="006E6692">
      <w:pPr>
        <w:rPr>
          <w:lang w:eastAsia="zh-CN"/>
        </w:rPr>
      </w:pPr>
      <w:r>
        <w:rPr>
          <w:lang w:eastAsia="zh-CN"/>
        </w:rPr>
        <w:t>S</w:t>
      </w:r>
      <w:r w:rsidR="006E6692">
        <w:rPr>
          <w:lang w:eastAsia="zh-CN"/>
        </w:rPr>
        <w:t xml:space="preserve">ome companies proposed to using CSI-RS with 480/960kHz SCS to </w:t>
      </w:r>
      <w:r>
        <w:rPr>
          <w:lang w:eastAsia="zh-CN"/>
        </w:rPr>
        <w:t>replace SSB</w:t>
      </w:r>
      <w:r w:rsidR="006E6692">
        <w:rPr>
          <w:lang w:eastAsia="zh-CN"/>
        </w:rPr>
        <w:t>. But, there are two drawbacks for using CSI-RS, when it is applied to the neighboring cell RRM measurement:</w:t>
      </w:r>
    </w:p>
    <w:p w14:paraId="6FDE5D43" w14:textId="43369909" w:rsidR="006E6692" w:rsidRDefault="006E6692" w:rsidP="00F51200">
      <w:pPr>
        <w:pStyle w:val="ListParagraph"/>
        <w:numPr>
          <w:ilvl w:val="0"/>
          <w:numId w:val="30"/>
        </w:numPr>
        <w:ind w:firstLineChars="0"/>
        <w:rPr>
          <w:lang w:eastAsia="zh-CN"/>
        </w:rPr>
      </w:pPr>
      <w:r w:rsidRPr="00B5384A">
        <w:rPr>
          <w:rFonts w:hint="eastAsia"/>
          <w:lang w:eastAsia="zh-CN"/>
        </w:rPr>
        <w:t>Generally, C</w:t>
      </w:r>
      <w:r>
        <w:rPr>
          <w:rFonts w:hint="eastAsia"/>
          <w:lang w:eastAsia="zh-CN"/>
        </w:rPr>
        <w:t xml:space="preserve">SI-RS RRM measurement for neighboring cell should base the timing on the SSB indicated by </w:t>
      </w:r>
      <w:r w:rsidRPr="006E6692">
        <w:rPr>
          <w:rFonts w:hint="eastAsia"/>
          <w:i/>
          <w:lang w:eastAsia="zh-CN"/>
        </w:rPr>
        <w:t>ssb-ToMeasure</w:t>
      </w:r>
      <w:r w:rsidR="00872835">
        <w:rPr>
          <w:rFonts w:hint="eastAsia"/>
          <w:lang w:eastAsia="zh-CN"/>
        </w:rPr>
        <w:t xml:space="preserve">. </w:t>
      </w:r>
      <w:r w:rsidR="00872835">
        <w:rPr>
          <w:lang w:eastAsia="zh-CN"/>
        </w:rPr>
        <w:t>So, CSI-RS RRM measurement needs the processing of SSB of neighboring cell, and thereby UE should switch between processing CSI-RS with 480/960kHz SCS and SSB with 120kHz SCS.</w:t>
      </w:r>
    </w:p>
    <w:p w14:paraId="512496E8" w14:textId="0F9D764C" w:rsidR="006E6692" w:rsidRDefault="00872835" w:rsidP="00F51200">
      <w:pPr>
        <w:pStyle w:val="ListParagraph"/>
        <w:numPr>
          <w:ilvl w:val="0"/>
          <w:numId w:val="30"/>
        </w:numPr>
        <w:ind w:firstLineChars="0"/>
        <w:rPr>
          <w:lang w:eastAsia="zh-CN"/>
        </w:rPr>
      </w:pPr>
      <w:r>
        <w:rPr>
          <w:lang w:eastAsia="zh-CN"/>
        </w:rPr>
        <w:t>I</w:t>
      </w:r>
      <w:r>
        <w:rPr>
          <w:rFonts w:hint="eastAsia"/>
          <w:lang w:eastAsia="zh-CN"/>
        </w:rPr>
        <w:t xml:space="preserve">n </w:t>
      </w:r>
      <w:r>
        <w:rPr>
          <w:lang w:eastAsia="zh-CN"/>
        </w:rPr>
        <w:t>unlicensed band, CS</w:t>
      </w:r>
      <w:r w:rsidR="005E17FB">
        <w:rPr>
          <w:lang w:eastAsia="zh-CN"/>
        </w:rPr>
        <w:t>I-RS cannot be validated since UE cannot receive</w:t>
      </w:r>
      <w:r>
        <w:rPr>
          <w:lang w:eastAsia="zh-CN"/>
        </w:rPr>
        <w:t xml:space="preserve"> DCI from the neighboring cell.</w:t>
      </w:r>
    </w:p>
    <w:p w14:paraId="3CB5E6C6" w14:textId="13B2ADFB" w:rsidR="0038262E" w:rsidRDefault="0038262E" w:rsidP="00872835">
      <w:pPr>
        <w:rPr>
          <w:b/>
          <w:i/>
          <w:lang w:eastAsia="zh-CN"/>
        </w:rPr>
      </w:pPr>
      <w:r>
        <w:rPr>
          <w:b/>
          <w:i/>
          <w:lang w:eastAsia="zh-CN"/>
        </w:rPr>
        <w:t xml:space="preserve">Observation </w:t>
      </w:r>
      <w:r w:rsidR="00FC4DEB">
        <w:rPr>
          <w:b/>
          <w:i/>
          <w:lang w:eastAsia="zh-CN"/>
        </w:rPr>
        <w:t>3</w:t>
      </w:r>
      <w:r w:rsidRPr="003F6AF9">
        <w:rPr>
          <w:b/>
          <w:i/>
          <w:lang w:eastAsia="zh-CN"/>
        </w:rPr>
        <w:t xml:space="preserve">: </w:t>
      </w:r>
      <w:r>
        <w:rPr>
          <w:b/>
          <w:i/>
          <w:lang w:eastAsia="zh-CN"/>
        </w:rPr>
        <w:t>CSI-RS with 480/960kHz SCS cannot replace SSB with 480/960</w:t>
      </w:r>
      <w:r w:rsidR="00E111AC">
        <w:rPr>
          <w:b/>
          <w:i/>
          <w:lang w:eastAsia="zh-CN"/>
        </w:rPr>
        <w:t>kHz</w:t>
      </w:r>
      <w:r>
        <w:rPr>
          <w:b/>
          <w:i/>
          <w:lang w:eastAsia="zh-CN"/>
        </w:rPr>
        <w:t xml:space="preserve"> for neighboring cell RRM measurement, because</w:t>
      </w:r>
    </w:p>
    <w:p w14:paraId="3C1370E1" w14:textId="0F19131C" w:rsidR="00872835" w:rsidRDefault="0038262E" w:rsidP="00F51200">
      <w:pPr>
        <w:pStyle w:val="ListParagraph"/>
        <w:numPr>
          <w:ilvl w:val="0"/>
          <w:numId w:val="30"/>
        </w:numPr>
        <w:ind w:firstLineChars="0"/>
        <w:rPr>
          <w:b/>
          <w:i/>
          <w:lang w:eastAsia="zh-CN"/>
        </w:rPr>
      </w:pPr>
      <w:r w:rsidRPr="0038262E">
        <w:rPr>
          <w:b/>
          <w:i/>
          <w:lang w:eastAsia="zh-CN"/>
        </w:rPr>
        <w:t>CSI-RS RRM measurement needs the processing of SS</w:t>
      </w:r>
      <w:r>
        <w:rPr>
          <w:b/>
          <w:i/>
          <w:lang w:eastAsia="zh-CN"/>
        </w:rPr>
        <w:t>B of</w:t>
      </w:r>
      <w:r w:rsidRPr="0038262E">
        <w:rPr>
          <w:b/>
          <w:i/>
          <w:lang w:eastAsia="zh-CN"/>
        </w:rPr>
        <w:t xml:space="preserve"> neighboring cell</w:t>
      </w:r>
      <w:r>
        <w:rPr>
          <w:b/>
          <w:i/>
          <w:lang w:eastAsia="zh-CN"/>
        </w:rPr>
        <w:t>, and</w:t>
      </w:r>
    </w:p>
    <w:p w14:paraId="66FA2C53" w14:textId="3348FB85" w:rsidR="0038262E" w:rsidRPr="0038262E" w:rsidRDefault="0038262E" w:rsidP="00F51200">
      <w:pPr>
        <w:pStyle w:val="ListParagraph"/>
        <w:numPr>
          <w:ilvl w:val="0"/>
          <w:numId w:val="30"/>
        </w:numPr>
        <w:ind w:firstLineChars="0"/>
        <w:rPr>
          <w:b/>
          <w:i/>
          <w:lang w:eastAsia="zh-CN"/>
        </w:rPr>
      </w:pPr>
      <w:r w:rsidRPr="0038262E">
        <w:rPr>
          <w:b/>
          <w:i/>
          <w:lang w:eastAsia="zh-CN"/>
        </w:rPr>
        <w:t>I</w:t>
      </w:r>
      <w:r w:rsidRPr="0038262E">
        <w:rPr>
          <w:rFonts w:hint="eastAsia"/>
          <w:b/>
          <w:i/>
          <w:lang w:eastAsia="zh-CN"/>
        </w:rPr>
        <w:t xml:space="preserve">n </w:t>
      </w:r>
      <w:r w:rsidRPr="0038262E">
        <w:rPr>
          <w:b/>
          <w:i/>
          <w:lang w:eastAsia="zh-CN"/>
        </w:rPr>
        <w:t>unlicensed band, CSI-RS cannot be valida</w:t>
      </w:r>
      <w:r>
        <w:rPr>
          <w:b/>
          <w:i/>
          <w:lang w:eastAsia="zh-CN"/>
        </w:rPr>
        <w:t xml:space="preserve">ted due to lack of DCI from </w:t>
      </w:r>
      <w:r w:rsidRPr="0038262E">
        <w:rPr>
          <w:b/>
          <w:i/>
          <w:lang w:eastAsia="zh-CN"/>
        </w:rPr>
        <w:t>neighboring cell.</w:t>
      </w:r>
    </w:p>
    <w:p w14:paraId="0D010278" w14:textId="77777777" w:rsidR="0028143A" w:rsidRDefault="0028143A" w:rsidP="00E111AC">
      <w:pPr>
        <w:rPr>
          <w:b/>
          <w:u w:val="single"/>
          <w:lang w:eastAsia="zh-CN"/>
        </w:rPr>
      </w:pPr>
    </w:p>
    <w:p w14:paraId="39D56ACB" w14:textId="7F842EB6" w:rsidR="00E111AC" w:rsidRDefault="00E111AC" w:rsidP="00E111AC">
      <w:pPr>
        <w:rPr>
          <w:b/>
          <w:i/>
          <w:lang w:eastAsia="zh-CN"/>
        </w:rPr>
      </w:pPr>
      <w:r>
        <w:rPr>
          <w:b/>
          <w:u w:val="single"/>
          <w:lang w:eastAsia="zh-CN"/>
        </w:rPr>
        <w:t>Handover and SCell addition for CA/DC</w:t>
      </w:r>
    </w:p>
    <w:p w14:paraId="2DC30CF0" w14:textId="77777777" w:rsidR="00BD1AFF" w:rsidRDefault="00E111AC" w:rsidP="00E111AC">
      <w:pPr>
        <w:rPr>
          <w:lang w:eastAsia="zh-CN"/>
        </w:rPr>
      </w:pPr>
      <w:r>
        <w:rPr>
          <w:lang w:eastAsia="zh-CN"/>
        </w:rPr>
        <w:t xml:space="preserve">Neighboring cell RRM measurement is prerequisite for handover and SCell addition for CA/DC. </w:t>
      </w:r>
    </w:p>
    <w:p w14:paraId="0BC1344C" w14:textId="4B7499EB" w:rsidR="00AF167B" w:rsidRDefault="00E111AC" w:rsidP="00E111AC">
      <w:pPr>
        <w:rPr>
          <w:lang w:eastAsia="zh-CN"/>
        </w:rPr>
      </w:pPr>
      <w:r>
        <w:rPr>
          <w:lang w:eastAsia="zh-CN"/>
        </w:rPr>
        <w:t xml:space="preserve">After gNB commands UE to perform handover and SCell addition for CA/DC, UE should perform </w:t>
      </w:r>
      <w:r w:rsidR="00AF167B">
        <w:rPr>
          <w:lang w:eastAsia="zh-CN"/>
        </w:rPr>
        <w:t>timing/frequency tracking</w:t>
      </w:r>
      <w:r w:rsidR="00BD1AFF">
        <w:rPr>
          <w:lang w:eastAsia="zh-CN"/>
        </w:rPr>
        <w:t xml:space="preserve"> for the neighboring cell (target cell)</w:t>
      </w:r>
      <w:r w:rsidR="00FF3EAF">
        <w:rPr>
          <w:lang w:eastAsia="zh-CN"/>
        </w:rPr>
        <w:t xml:space="preserve"> with center frequency provided by gNB</w:t>
      </w:r>
      <w:r>
        <w:rPr>
          <w:lang w:eastAsia="zh-CN"/>
        </w:rPr>
        <w:t xml:space="preserve">. </w:t>
      </w:r>
      <w:r w:rsidR="00BD1AFF">
        <w:rPr>
          <w:lang w:eastAsia="zh-CN"/>
        </w:rPr>
        <w:t>Similar to time/frequency tracking for the serving cell</w:t>
      </w:r>
      <w:r w:rsidR="00AF167B">
        <w:rPr>
          <w:lang w:eastAsia="zh-CN"/>
        </w:rPr>
        <w:t xml:space="preserve">, SSB with 480/960kHz SCS can provide benefits like single SCS operation </w:t>
      </w:r>
      <w:r w:rsidR="005E472E">
        <w:rPr>
          <w:lang w:eastAsia="zh-CN"/>
        </w:rPr>
        <w:t xml:space="preserve">(deployed with the same SCS for mobility) </w:t>
      </w:r>
      <w:r w:rsidR="00AF167B">
        <w:rPr>
          <w:lang w:eastAsia="zh-CN"/>
        </w:rPr>
        <w:t xml:space="preserve">and </w:t>
      </w:r>
      <w:r w:rsidR="00FF3EAF">
        <w:rPr>
          <w:lang w:eastAsia="zh-CN"/>
        </w:rPr>
        <w:t>fine</w:t>
      </w:r>
      <w:r w:rsidR="00BD1AFF">
        <w:rPr>
          <w:lang w:eastAsia="zh-CN"/>
        </w:rPr>
        <w:t>r</w:t>
      </w:r>
      <w:r w:rsidR="00FF3EAF">
        <w:rPr>
          <w:lang w:eastAsia="zh-CN"/>
        </w:rPr>
        <w:t xml:space="preserve"> time resolution, which is desired for efficient handover and SCell addition.</w:t>
      </w:r>
      <w:r w:rsidR="002D4B21">
        <w:rPr>
          <w:lang w:eastAsia="zh-CN"/>
        </w:rPr>
        <w:t xml:space="preserve"> </w:t>
      </w:r>
      <w:r w:rsidR="00E02585">
        <w:rPr>
          <w:lang w:eastAsia="zh-CN"/>
        </w:rPr>
        <w:t>Because it is also neighboring cell processing, s</w:t>
      </w:r>
      <w:r w:rsidR="002D4B21">
        <w:rPr>
          <w:lang w:eastAsia="zh-CN"/>
        </w:rPr>
        <w:t>imilar to neighboring cell RRM measurement, CSI-RS with 480/960kHz SCS cannot replace SSB with 480/960kHz SCS.</w:t>
      </w:r>
    </w:p>
    <w:p w14:paraId="6708F09B" w14:textId="18F2120A" w:rsidR="00080D6E" w:rsidRDefault="0028143A" w:rsidP="00080D6E">
      <w:pPr>
        <w:rPr>
          <w:b/>
          <w:i/>
          <w:lang w:eastAsia="zh-CN"/>
        </w:rPr>
      </w:pPr>
      <w:r>
        <w:rPr>
          <w:b/>
          <w:i/>
          <w:lang w:eastAsia="zh-CN"/>
        </w:rPr>
        <w:t xml:space="preserve">Observation </w:t>
      </w:r>
      <w:r w:rsidR="00FC4DEB">
        <w:rPr>
          <w:b/>
          <w:i/>
          <w:lang w:eastAsia="zh-CN"/>
        </w:rPr>
        <w:t>4</w:t>
      </w:r>
      <w:r w:rsidR="00080D6E" w:rsidRPr="003F6AF9">
        <w:rPr>
          <w:b/>
          <w:i/>
          <w:lang w:eastAsia="zh-CN"/>
        </w:rPr>
        <w:t xml:space="preserve">: </w:t>
      </w:r>
      <w:r w:rsidR="00080D6E">
        <w:rPr>
          <w:b/>
          <w:i/>
          <w:lang w:eastAsia="zh-CN"/>
        </w:rPr>
        <w:t xml:space="preserve">For handover and SCell addition for CA/DC for connected mode UE, </w:t>
      </w:r>
      <w:r w:rsidR="00080D6E" w:rsidRPr="00FF3EAF">
        <w:rPr>
          <w:rFonts w:hint="eastAsia"/>
          <w:b/>
          <w:i/>
          <w:lang w:eastAsia="zh-CN"/>
        </w:rPr>
        <w:t xml:space="preserve">480/960kHz SCS </w:t>
      </w:r>
      <w:r>
        <w:rPr>
          <w:b/>
          <w:i/>
          <w:lang w:eastAsia="zh-CN"/>
        </w:rPr>
        <w:t xml:space="preserve">for SSB </w:t>
      </w:r>
      <w:r w:rsidR="00080D6E" w:rsidRPr="00FF3EAF">
        <w:rPr>
          <w:rFonts w:hint="eastAsia"/>
          <w:b/>
          <w:i/>
          <w:lang w:eastAsia="zh-CN"/>
        </w:rPr>
        <w:t>has</w:t>
      </w:r>
      <w:r w:rsidR="00080D6E" w:rsidRPr="00FF3EAF">
        <w:rPr>
          <w:b/>
          <w:i/>
          <w:lang w:eastAsia="zh-CN"/>
        </w:rPr>
        <w:t xml:space="preserve"> </w:t>
      </w:r>
      <w:r w:rsidR="00080D6E" w:rsidRPr="00FF3EAF">
        <w:rPr>
          <w:rFonts w:hint="eastAsia"/>
          <w:b/>
          <w:i/>
          <w:lang w:eastAsia="zh-CN"/>
        </w:rPr>
        <w:t>benefit</w:t>
      </w:r>
      <w:r w:rsidR="00080D6E">
        <w:rPr>
          <w:b/>
          <w:i/>
          <w:lang w:eastAsia="zh-CN"/>
        </w:rPr>
        <w:t>s</w:t>
      </w:r>
      <w:r w:rsidR="00080D6E" w:rsidRPr="00FF3EAF">
        <w:rPr>
          <w:rFonts w:hint="eastAsia"/>
          <w:b/>
          <w:i/>
          <w:lang w:eastAsia="zh-CN"/>
        </w:rPr>
        <w:t xml:space="preserve"> of single SCS operation</w:t>
      </w:r>
      <w:r w:rsidR="00080D6E">
        <w:rPr>
          <w:b/>
          <w:i/>
          <w:lang w:eastAsia="zh-CN"/>
        </w:rPr>
        <w:t xml:space="preserve"> and fine</w:t>
      </w:r>
      <w:r w:rsidR="00BD1AFF">
        <w:rPr>
          <w:b/>
          <w:i/>
          <w:lang w:eastAsia="zh-CN"/>
        </w:rPr>
        <w:t>r</w:t>
      </w:r>
      <w:r w:rsidR="00080D6E">
        <w:rPr>
          <w:b/>
          <w:i/>
          <w:lang w:eastAsia="zh-CN"/>
        </w:rPr>
        <w:t xml:space="preserve"> time resolution.</w:t>
      </w:r>
      <w:r w:rsidR="002D4B21">
        <w:rPr>
          <w:b/>
          <w:i/>
          <w:lang w:eastAsia="zh-CN"/>
        </w:rPr>
        <w:t xml:space="preserve"> </w:t>
      </w:r>
      <w:r w:rsidR="00FC4DEB">
        <w:rPr>
          <w:b/>
          <w:i/>
          <w:lang w:eastAsia="zh-CN"/>
        </w:rPr>
        <w:t xml:space="preserve">Similarly, </w:t>
      </w:r>
      <w:r w:rsidR="002D4B21">
        <w:rPr>
          <w:b/>
          <w:i/>
          <w:lang w:eastAsia="zh-CN"/>
        </w:rPr>
        <w:t>CSI-RS with 480/960kHz SCS cannot replace SSB with 480/960kHz in these cases.</w:t>
      </w:r>
    </w:p>
    <w:p w14:paraId="0D48A230" w14:textId="77777777" w:rsidR="0028143A" w:rsidRDefault="0028143A" w:rsidP="00EE77BB">
      <w:pPr>
        <w:rPr>
          <w:b/>
          <w:u w:val="single"/>
          <w:lang w:eastAsia="zh-CN"/>
        </w:rPr>
      </w:pPr>
    </w:p>
    <w:p w14:paraId="0BFEB654" w14:textId="3109A3ED" w:rsidR="00EE77BB" w:rsidRDefault="000B08A9" w:rsidP="00EE77BB">
      <w:pPr>
        <w:rPr>
          <w:b/>
          <w:u w:val="single"/>
          <w:lang w:eastAsia="zh-CN"/>
        </w:rPr>
      </w:pPr>
      <w:r>
        <w:rPr>
          <w:b/>
          <w:u w:val="single"/>
          <w:lang w:eastAsia="zh-CN"/>
        </w:rPr>
        <w:t>ANR</w:t>
      </w:r>
      <w:r w:rsidR="00730FFD">
        <w:rPr>
          <w:b/>
          <w:u w:val="single"/>
          <w:lang w:eastAsia="zh-CN"/>
        </w:rPr>
        <w:t xml:space="preserve"> and PCI confusion detection</w:t>
      </w:r>
    </w:p>
    <w:p w14:paraId="34CA62E5" w14:textId="67DCD827" w:rsidR="00E111AC" w:rsidRDefault="000B08A9" w:rsidP="00EE77BB">
      <w:pPr>
        <w:rPr>
          <w:lang w:eastAsia="zh-CN"/>
        </w:rPr>
      </w:pPr>
      <w:r>
        <w:rPr>
          <w:lang w:eastAsia="zh-CN"/>
        </w:rPr>
        <w:t>I</w:t>
      </w:r>
      <w:r>
        <w:rPr>
          <w:rFonts w:hint="eastAsia"/>
          <w:lang w:eastAsia="zh-CN"/>
        </w:rPr>
        <w:t xml:space="preserve">n </w:t>
      </w:r>
      <w:r>
        <w:rPr>
          <w:lang w:eastAsia="zh-CN"/>
        </w:rPr>
        <w:t xml:space="preserve">R16 NR-U, </w:t>
      </w:r>
      <w:r w:rsidR="00352EA5">
        <w:rPr>
          <w:lang w:eastAsia="zh-CN"/>
        </w:rPr>
        <w:t>the o</w:t>
      </w:r>
      <w:r w:rsidR="007239E1">
        <w:rPr>
          <w:lang w:eastAsia="zh-CN"/>
        </w:rPr>
        <w:t>ff-raster SSB</w:t>
      </w:r>
      <w:r>
        <w:rPr>
          <w:lang w:eastAsia="zh-CN"/>
        </w:rPr>
        <w:t xml:space="preserve"> is </w:t>
      </w:r>
      <w:r w:rsidR="00A131A4">
        <w:rPr>
          <w:lang w:eastAsia="zh-CN"/>
        </w:rPr>
        <w:t>introduced</w:t>
      </w:r>
      <w:r w:rsidR="00730FFD">
        <w:rPr>
          <w:lang w:eastAsia="zh-CN"/>
        </w:rPr>
        <w:t xml:space="preserve"> for ANR and PCI confusion detection</w:t>
      </w:r>
      <w:r>
        <w:rPr>
          <w:lang w:eastAsia="zh-CN"/>
        </w:rPr>
        <w:t>, and gNB can provide the center frequency of the off-raster SSB to UE to enable MIB and SIB1 acquisition</w:t>
      </w:r>
      <w:r w:rsidR="00BB0AC6">
        <w:rPr>
          <w:lang w:eastAsia="zh-CN"/>
        </w:rPr>
        <w:t xml:space="preserve"> </w:t>
      </w:r>
      <w:r w:rsidR="00A131A4">
        <w:rPr>
          <w:lang w:eastAsia="zh-CN"/>
        </w:rPr>
        <w:t>for</w:t>
      </w:r>
      <w:r w:rsidR="00BB0AC6">
        <w:rPr>
          <w:lang w:eastAsia="zh-CN"/>
        </w:rPr>
        <w:t xml:space="preserve"> ANR/CG</w:t>
      </w:r>
      <w:r w:rsidR="00352EA5">
        <w:rPr>
          <w:lang w:eastAsia="zh-CN"/>
        </w:rPr>
        <w:t>I reporting</w:t>
      </w:r>
      <w:r>
        <w:rPr>
          <w:lang w:eastAsia="zh-CN"/>
        </w:rPr>
        <w:t>.</w:t>
      </w:r>
      <w:r w:rsidR="00BB0AC6">
        <w:rPr>
          <w:lang w:eastAsia="zh-CN"/>
        </w:rPr>
        <w:t xml:space="preserve"> If this is applicable for NR from 52.6GHz to 71GHz</w:t>
      </w:r>
      <w:r w:rsidR="00352EA5">
        <w:rPr>
          <w:lang w:eastAsia="zh-CN"/>
        </w:rPr>
        <w:t xml:space="preserve">, </w:t>
      </w:r>
      <w:r w:rsidR="005A588C">
        <w:rPr>
          <w:rFonts w:hint="eastAsia"/>
          <w:lang w:eastAsia="zh-CN"/>
        </w:rPr>
        <w:t>SSB with 480/960kHz SCS has benefit of single SCS operation</w:t>
      </w:r>
      <w:r w:rsidR="00BB0AC6">
        <w:rPr>
          <w:lang w:eastAsia="zh-CN"/>
        </w:rPr>
        <w:t>. Because it is also neighboring cell processing, similar to neighboring cell RRM measurement, CSI-RS with 480/960kHz SCS cannot replace SSB with 480/960kHz SCS.</w:t>
      </w:r>
    </w:p>
    <w:p w14:paraId="7B94E143" w14:textId="41546152" w:rsidR="00BB0AC6" w:rsidRDefault="00BB0AC6" w:rsidP="00BB0AC6">
      <w:pPr>
        <w:rPr>
          <w:b/>
          <w:i/>
          <w:lang w:eastAsia="zh-CN"/>
        </w:rPr>
      </w:pPr>
      <w:r>
        <w:rPr>
          <w:b/>
          <w:i/>
          <w:lang w:eastAsia="zh-CN"/>
        </w:rPr>
        <w:t xml:space="preserve">Observation </w:t>
      </w:r>
      <w:r w:rsidR="00FC4DEB">
        <w:rPr>
          <w:b/>
          <w:i/>
          <w:lang w:eastAsia="zh-CN"/>
        </w:rPr>
        <w:t>5</w:t>
      </w:r>
      <w:r w:rsidRPr="003F6AF9">
        <w:rPr>
          <w:b/>
          <w:i/>
          <w:lang w:eastAsia="zh-CN"/>
        </w:rPr>
        <w:t xml:space="preserve">: </w:t>
      </w:r>
      <w:r>
        <w:rPr>
          <w:b/>
          <w:i/>
          <w:lang w:eastAsia="zh-CN"/>
        </w:rPr>
        <w:t>For ANR</w:t>
      </w:r>
      <w:r w:rsidR="00730FFD">
        <w:rPr>
          <w:b/>
          <w:i/>
          <w:lang w:eastAsia="zh-CN"/>
        </w:rPr>
        <w:t xml:space="preserve"> and PCI confusion</w:t>
      </w:r>
      <w:r>
        <w:rPr>
          <w:b/>
          <w:i/>
          <w:lang w:eastAsia="zh-CN"/>
        </w:rPr>
        <w:t xml:space="preserve"> </w:t>
      </w:r>
      <w:r w:rsidR="00730FFD">
        <w:rPr>
          <w:b/>
          <w:i/>
          <w:lang w:eastAsia="zh-CN"/>
        </w:rPr>
        <w:t xml:space="preserve">detection </w:t>
      </w:r>
      <w:r>
        <w:rPr>
          <w:b/>
          <w:i/>
          <w:lang w:eastAsia="zh-CN"/>
        </w:rPr>
        <w:t xml:space="preserve">for connected mode UE, </w:t>
      </w:r>
      <w:r w:rsidRPr="00FF3EAF">
        <w:rPr>
          <w:rFonts w:hint="eastAsia"/>
          <w:b/>
          <w:i/>
          <w:lang w:eastAsia="zh-CN"/>
        </w:rPr>
        <w:t xml:space="preserve">480/960kHz SCS </w:t>
      </w:r>
      <w:r>
        <w:rPr>
          <w:b/>
          <w:i/>
          <w:lang w:eastAsia="zh-CN"/>
        </w:rPr>
        <w:t xml:space="preserve">for SSB </w:t>
      </w:r>
      <w:r w:rsidRPr="00FF3EAF">
        <w:rPr>
          <w:rFonts w:hint="eastAsia"/>
          <w:b/>
          <w:i/>
          <w:lang w:eastAsia="zh-CN"/>
        </w:rPr>
        <w:t>has</w:t>
      </w:r>
      <w:r w:rsidRPr="00FF3EAF">
        <w:rPr>
          <w:b/>
          <w:i/>
          <w:lang w:eastAsia="zh-CN"/>
        </w:rPr>
        <w:t xml:space="preserve"> </w:t>
      </w:r>
      <w:r>
        <w:rPr>
          <w:b/>
          <w:i/>
          <w:lang w:eastAsia="zh-CN"/>
        </w:rPr>
        <w:t xml:space="preserve">at least </w:t>
      </w:r>
      <w:r w:rsidRPr="00FF3EAF">
        <w:rPr>
          <w:rFonts w:hint="eastAsia"/>
          <w:b/>
          <w:i/>
          <w:lang w:eastAsia="zh-CN"/>
        </w:rPr>
        <w:t>benefit of single SCS operation</w:t>
      </w:r>
      <w:r>
        <w:rPr>
          <w:b/>
          <w:i/>
          <w:lang w:eastAsia="zh-CN"/>
        </w:rPr>
        <w:t xml:space="preserve">. </w:t>
      </w:r>
      <w:r w:rsidR="00FC4DEB">
        <w:rPr>
          <w:b/>
          <w:i/>
          <w:lang w:eastAsia="zh-CN"/>
        </w:rPr>
        <w:t>Similarly</w:t>
      </w:r>
      <w:r>
        <w:rPr>
          <w:b/>
          <w:i/>
          <w:lang w:eastAsia="zh-CN"/>
        </w:rPr>
        <w:t>, CSI-RS with 480/960kHz SCS cannot replace SSB with 480/960kHz in these cases.</w:t>
      </w:r>
    </w:p>
    <w:p w14:paraId="0C42A41B" w14:textId="77777777" w:rsidR="0028143A" w:rsidRDefault="0028143A" w:rsidP="00FF3EAF">
      <w:pPr>
        <w:rPr>
          <w:b/>
          <w:u w:val="single"/>
          <w:lang w:eastAsia="zh-CN"/>
        </w:rPr>
      </w:pPr>
    </w:p>
    <w:p w14:paraId="0DAAB0E7" w14:textId="70190E33" w:rsidR="00FF3EAF" w:rsidRPr="0038262E" w:rsidRDefault="00FF3EAF" w:rsidP="00FF3EAF">
      <w:pPr>
        <w:rPr>
          <w:b/>
          <w:u w:val="single"/>
          <w:lang w:eastAsia="zh-CN"/>
        </w:rPr>
      </w:pPr>
      <w:r w:rsidRPr="0038262E">
        <w:rPr>
          <w:b/>
          <w:u w:val="single"/>
          <w:lang w:eastAsia="zh-CN"/>
        </w:rPr>
        <w:t>I</w:t>
      </w:r>
      <w:r w:rsidRPr="0038262E">
        <w:rPr>
          <w:rFonts w:hint="eastAsia"/>
          <w:b/>
          <w:u w:val="single"/>
          <w:lang w:eastAsia="zh-CN"/>
        </w:rPr>
        <w:t xml:space="preserve">nitial </w:t>
      </w:r>
      <w:r w:rsidRPr="0038262E">
        <w:rPr>
          <w:b/>
          <w:u w:val="single"/>
          <w:lang w:eastAsia="zh-CN"/>
        </w:rPr>
        <w:t>cell selection</w:t>
      </w:r>
    </w:p>
    <w:p w14:paraId="110F1BB7" w14:textId="01DB9DE4" w:rsidR="004B1D1A" w:rsidRDefault="00FF3EAF" w:rsidP="00FF3EAF">
      <w:pPr>
        <w:rPr>
          <w:lang w:eastAsia="zh-CN"/>
        </w:rPr>
      </w:pPr>
      <w:r>
        <w:rPr>
          <w:lang w:eastAsia="zh-CN"/>
        </w:rPr>
        <w:t xml:space="preserve">It is questionable that whether SSB with 480/960kHz SCS can be applied to initial cell selection. SSB with 480/960kHz SCS will cause high UE complexity due to huge number of samples in 20ms window in blind detection for a candidate center frequency </w:t>
      </w:r>
      <w:r w:rsidRPr="005E17FB">
        <w:rPr>
          <w:lang w:eastAsia="zh-CN"/>
        </w:rPr>
        <w:t>(a sync raster or a finer raster to mitigate frequen</w:t>
      </w:r>
      <w:r w:rsidRPr="00EA01F9">
        <w:rPr>
          <w:lang w:eastAsia="zh-CN"/>
        </w:rPr>
        <w:t>cy error) [</w:t>
      </w:r>
      <w:r w:rsidR="000E3027" w:rsidRPr="00EA01F9">
        <w:rPr>
          <w:lang w:eastAsia="zh-CN"/>
        </w:rPr>
        <w:t>6</w:t>
      </w:r>
      <w:r w:rsidRPr="00EA01F9">
        <w:rPr>
          <w:lang w:eastAsia="zh-CN"/>
        </w:rPr>
        <w:t>].</w:t>
      </w:r>
      <w:r>
        <w:rPr>
          <w:lang w:eastAsia="zh-CN"/>
        </w:rPr>
        <w:t xml:space="preserve"> </w:t>
      </w:r>
    </w:p>
    <w:p w14:paraId="704641CC" w14:textId="47316F7B" w:rsidR="001F6F10" w:rsidRPr="00FA1B7B" w:rsidRDefault="001F6F10" w:rsidP="00EE77BB">
      <w:pPr>
        <w:rPr>
          <w:lang w:eastAsia="zh-CN"/>
        </w:rPr>
      </w:pPr>
    </w:p>
    <w:p w14:paraId="4E8EAF74" w14:textId="4045B156" w:rsidR="002D37DA" w:rsidRPr="00730FFD" w:rsidRDefault="002D37DA" w:rsidP="00EE77BB">
      <w:pPr>
        <w:pStyle w:val="Heading3"/>
        <w:rPr>
          <w:lang w:eastAsia="zh-CN"/>
        </w:rPr>
      </w:pPr>
      <w:r w:rsidRPr="00730FFD">
        <w:rPr>
          <w:lang w:eastAsia="zh-CN"/>
        </w:rPr>
        <w:t>Progress in RAN1#104bis-e</w:t>
      </w:r>
    </w:p>
    <w:p w14:paraId="4CB0FCD2" w14:textId="2C887025" w:rsidR="002D37DA" w:rsidRPr="00730FFD" w:rsidRDefault="002D37DA" w:rsidP="002D37DA">
      <w:pPr>
        <w:rPr>
          <w:lang w:val="en-GB" w:eastAsia="zh-CN"/>
        </w:rPr>
      </w:pPr>
      <w:r w:rsidRPr="00730FFD">
        <w:rPr>
          <w:rFonts w:hint="eastAsia"/>
          <w:lang w:val="en-GB" w:eastAsia="zh-CN"/>
        </w:rPr>
        <w:t>In RAN1#10</w:t>
      </w:r>
      <w:r w:rsidRPr="00EA01F9">
        <w:rPr>
          <w:rFonts w:hint="eastAsia"/>
          <w:lang w:val="en-GB" w:eastAsia="zh-CN"/>
        </w:rPr>
        <w:t>4bis-e</w:t>
      </w:r>
      <w:r w:rsidR="00FA1B7B" w:rsidRPr="00EA01F9">
        <w:rPr>
          <w:lang w:val="en-GB" w:eastAsia="zh-CN"/>
        </w:rPr>
        <w:t xml:space="preserve"> [</w:t>
      </w:r>
      <w:r w:rsidR="000E3027" w:rsidRPr="00EA01F9">
        <w:rPr>
          <w:lang w:val="en-GB" w:eastAsia="zh-CN"/>
        </w:rPr>
        <w:t>7</w:t>
      </w:r>
      <w:r w:rsidR="00FA1B7B" w:rsidRPr="00EA01F9">
        <w:rPr>
          <w:lang w:val="en-GB" w:eastAsia="zh-CN"/>
        </w:rPr>
        <w:t>]</w:t>
      </w:r>
      <w:r w:rsidRPr="00EA01F9">
        <w:rPr>
          <w:rFonts w:hint="eastAsia"/>
          <w:lang w:val="en-GB" w:eastAsia="zh-CN"/>
        </w:rPr>
        <w:t>, 48</w:t>
      </w:r>
      <w:r w:rsidRPr="00322E3E">
        <w:rPr>
          <w:rFonts w:hint="eastAsia"/>
          <w:lang w:val="en-GB" w:eastAsia="zh-CN"/>
        </w:rPr>
        <w:t>0/96</w:t>
      </w:r>
      <w:r w:rsidRPr="00730FFD">
        <w:rPr>
          <w:rFonts w:hint="eastAsia"/>
          <w:lang w:val="en-GB" w:eastAsia="zh-CN"/>
        </w:rPr>
        <w:t xml:space="preserve">0kHz SCS for SSB was agreed to be supported in a case, where </w:t>
      </w:r>
      <w:r w:rsidRPr="00730FFD">
        <w:rPr>
          <w:lang w:val="en-GB" w:eastAsia="zh-CN"/>
        </w:rPr>
        <w:t>SSB location and SCS are explicitly provided to the UE (non-initial access) and SSB does not configure Type-0 PDCCH.</w:t>
      </w:r>
    </w:p>
    <w:tbl>
      <w:tblPr>
        <w:tblStyle w:val="TableGrid"/>
        <w:tblW w:w="0" w:type="auto"/>
        <w:tblLook w:val="04A0" w:firstRow="1" w:lastRow="0" w:firstColumn="1" w:lastColumn="0" w:noHBand="0" w:noVBand="1"/>
      </w:tblPr>
      <w:tblGrid>
        <w:gridCol w:w="9307"/>
      </w:tblGrid>
      <w:tr w:rsidR="002D37DA" w:rsidRPr="00730FFD" w14:paraId="5230D5A7" w14:textId="77777777" w:rsidTr="002D37DA">
        <w:tc>
          <w:tcPr>
            <w:tcW w:w="9307" w:type="dxa"/>
          </w:tcPr>
          <w:p w14:paraId="21959425" w14:textId="77777777" w:rsidR="002D37DA" w:rsidRPr="00730FFD" w:rsidRDefault="002D37DA" w:rsidP="002D37DA">
            <w:pPr>
              <w:autoSpaceDE/>
              <w:autoSpaceDN/>
              <w:adjustRightInd/>
              <w:snapToGrid/>
              <w:spacing w:after="0"/>
              <w:jc w:val="left"/>
              <w:rPr>
                <w:rFonts w:ascii="Times" w:eastAsia="Batang" w:hAnsi="Times"/>
                <w:sz w:val="20"/>
                <w:szCs w:val="24"/>
                <w:lang w:val="en-GB" w:eastAsia="x-none"/>
              </w:rPr>
            </w:pPr>
            <w:r w:rsidRPr="00730FFD">
              <w:rPr>
                <w:rFonts w:ascii="Times" w:eastAsia="Batang" w:hAnsi="Times"/>
                <w:sz w:val="20"/>
                <w:szCs w:val="24"/>
                <w:highlight w:val="green"/>
                <w:lang w:val="en-GB" w:eastAsia="x-none"/>
              </w:rPr>
              <w:t>Agreement:</w:t>
            </w:r>
          </w:p>
          <w:p w14:paraId="026102FF" w14:textId="77777777" w:rsidR="002D37DA" w:rsidRPr="00730FFD" w:rsidRDefault="002D37DA" w:rsidP="002D37DA">
            <w:pPr>
              <w:autoSpaceDE/>
              <w:autoSpaceDN/>
              <w:adjustRightInd/>
              <w:snapToGrid/>
              <w:spacing w:after="0"/>
              <w:jc w:val="left"/>
              <w:rPr>
                <w:rFonts w:ascii="Times" w:eastAsia="Batang" w:hAnsi="Times"/>
                <w:sz w:val="20"/>
                <w:szCs w:val="24"/>
                <w:lang w:val="en-GB" w:eastAsia="x-none"/>
              </w:rPr>
            </w:pPr>
            <w:r w:rsidRPr="00730FFD">
              <w:rPr>
                <w:rFonts w:ascii="Times" w:eastAsia="Batang" w:hAnsi="Times"/>
                <w:sz w:val="20"/>
                <w:szCs w:val="24"/>
                <w:lang w:val="en-GB" w:eastAsia="x-none"/>
              </w:rPr>
              <w:t>For the case where SSB location and SCS are explicitly provided to the UE (non-initial access) and SSB does not configure Type-0 PDCCH, support 480 kHz and 960 kHz numerologies for the SSB</w:t>
            </w:r>
          </w:p>
          <w:p w14:paraId="7B28401F" w14:textId="07C5B806" w:rsidR="002D37DA" w:rsidRPr="00730FFD" w:rsidRDefault="002D37DA" w:rsidP="008607C2">
            <w:pPr>
              <w:numPr>
                <w:ilvl w:val="0"/>
                <w:numId w:val="34"/>
              </w:numPr>
              <w:autoSpaceDE/>
              <w:autoSpaceDN/>
              <w:adjustRightInd/>
              <w:snapToGrid/>
              <w:spacing w:after="0"/>
              <w:jc w:val="left"/>
              <w:rPr>
                <w:rFonts w:ascii="Times" w:eastAsia="Batang" w:hAnsi="Times"/>
                <w:sz w:val="20"/>
                <w:szCs w:val="24"/>
                <w:lang w:val="en-GB" w:eastAsia="x-none"/>
              </w:rPr>
            </w:pPr>
            <w:r w:rsidRPr="00730FFD">
              <w:rPr>
                <w:rFonts w:ascii="Times" w:eastAsia="Batang" w:hAnsi="Times"/>
                <w:sz w:val="20"/>
                <w:szCs w:val="24"/>
                <w:lang w:val="en-GB" w:eastAsia="x-none"/>
              </w:rPr>
              <w:t>Note: Strive to minimize specification impact due to the new SCS for SSB</w:t>
            </w:r>
          </w:p>
        </w:tc>
      </w:tr>
    </w:tbl>
    <w:p w14:paraId="0B641D8D" w14:textId="599740FA" w:rsidR="00C0208E" w:rsidRPr="00730FFD" w:rsidRDefault="002D37DA" w:rsidP="00EE77BB">
      <w:pPr>
        <w:rPr>
          <w:lang w:eastAsia="zh-CN"/>
        </w:rPr>
      </w:pPr>
      <w:r w:rsidRPr="00730FFD">
        <w:rPr>
          <w:lang w:eastAsia="zh-CN"/>
        </w:rPr>
        <w:t>B</w:t>
      </w:r>
      <w:r w:rsidRPr="00730FFD">
        <w:rPr>
          <w:rFonts w:hint="eastAsia"/>
          <w:lang w:eastAsia="zh-CN"/>
        </w:rPr>
        <w:t xml:space="preserve">ut </w:t>
      </w:r>
      <w:r w:rsidRPr="00730FFD">
        <w:rPr>
          <w:lang w:eastAsia="zh-CN"/>
        </w:rPr>
        <w:t xml:space="preserve">whether to support 480/960kHz SCS for SSB in another cases, e.g. configuring Type0-PDCCH </w:t>
      </w:r>
      <w:r w:rsidR="00244AAB" w:rsidRPr="00730FFD">
        <w:rPr>
          <w:lang w:eastAsia="zh-CN"/>
        </w:rPr>
        <w:t>to support ANR/CGI reporting</w:t>
      </w:r>
      <w:r w:rsidR="00C0208E" w:rsidRPr="00730FFD">
        <w:rPr>
          <w:lang w:eastAsia="zh-CN"/>
        </w:rPr>
        <w:t xml:space="preserve"> </w:t>
      </w:r>
      <w:r w:rsidRPr="00730FFD">
        <w:rPr>
          <w:lang w:eastAsia="zh-CN"/>
        </w:rPr>
        <w:t xml:space="preserve">or </w:t>
      </w:r>
      <w:r w:rsidR="00244AAB" w:rsidRPr="00730FFD">
        <w:rPr>
          <w:lang w:eastAsia="zh-CN"/>
        </w:rPr>
        <w:t xml:space="preserve">defining sync </w:t>
      </w:r>
      <w:r w:rsidR="00C0208E" w:rsidRPr="00730FFD">
        <w:rPr>
          <w:lang w:eastAsia="zh-CN"/>
        </w:rPr>
        <w:t>raster</w:t>
      </w:r>
      <w:r w:rsidR="00244AAB" w:rsidRPr="00730FFD">
        <w:rPr>
          <w:lang w:eastAsia="zh-CN"/>
        </w:rPr>
        <w:t xml:space="preserve"> for 480/960kHz SCS</w:t>
      </w:r>
      <w:r w:rsidR="002557A7" w:rsidRPr="00730FFD">
        <w:rPr>
          <w:lang w:eastAsia="zh-CN"/>
        </w:rPr>
        <w:t xml:space="preserve"> </w:t>
      </w:r>
      <w:r w:rsidR="00C0208E" w:rsidRPr="00730FFD">
        <w:rPr>
          <w:lang w:eastAsia="zh-CN"/>
        </w:rPr>
        <w:t>to support</w:t>
      </w:r>
      <w:r w:rsidRPr="00730FFD">
        <w:rPr>
          <w:lang w:eastAsia="zh-CN"/>
        </w:rPr>
        <w:t xml:space="preserve"> initial cell selection, </w:t>
      </w:r>
      <w:r w:rsidR="00C0208E" w:rsidRPr="00730FFD">
        <w:rPr>
          <w:lang w:eastAsia="zh-CN"/>
        </w:rPr>
        <w:t>is not agreed yet.</w:t>
      </w:r>
    </w:p>
    <w:p w14:paraId="2DB39B9C" w14:textId="5821A790" w:rsidR="00E142A4" w:rsidRDefault="00E142A4" w:rsidP="00EE77BB">
      <w:pPr>
        <w:rPr>
          <w:lang w:eastAsia="zh-CN"/>
        </w:rPr>
      </w:pPr>
    </w:p>
    <w:p w14:paraId="39D2F9FC" w14:textId="683D9E73" w:rsidR="00E32DDF" w:rsidRPr="00730FFD" w:rsidRDefault="00E32DDF" w:rsidP="00E32DDF">
      <w:pPr>
        <w:pStyle w:val="Heading3"/>
        <w:rPr>
          <w:lang w:eastAsia="zh-CN"/>
        </w:rPr>
      </w:pPr>
      <w:r>
        <w:rPr>
          <w:lang w:eastAsia="zh-CN"/>
        </w:rPr>
        <w:t>Progress in RAN#92-e</w:t>
      </w:r>
    </w:p>
    <w:p w14:paraId="1E262E82" w14:textId="023E7463" w:rsidR="00E32DDF" w:rsidRDefault="00E32DDF" w:rsidP="00EE77BB">
      <w:pPr>
        <w:rPr>
          <w:lang w:eastAsia="zh-CN"/>
        </w:rPr>
      </w:pPr>
      <w:r>
        <w:rPr>
          <w:rFonts w:hint="eastAsia"/>
          <w:lang w:eastAsia="zh-CN"/>
        </w:rPr>
        <w:t xml:space="preserve">As shown </w:t>
      </w:r>
      <w:r w:rsidRPr="00A5046D">
        <w:rPr>
          <w:rFonts w:hint="eastAsia"/>
          <w:lang w:eastAsia="zh-CN"/>
        </w:rPr>
        <w:t xml:space="preserve">in Section 1, </w:t>
      </w:r>
      <w:r w:rsidRPr="00A5046D">
        <w:rPr>
          <w:lang w:eastAsia="zh-CN"/>
        </w:rPr>
        <w:t>W</w:t>
      </w:r>
      <w:r>
        <w:rPr>
          <w:lang w:eastAsia="zh-CN"/>
        </w:rPr>
        <w:t>ID is updated to support 480kHz SSB for initial cell selection, and support 480/960kHz SSB for PCI/ANR confusion detection.</w:t>
      </w:r>
    </w:p>
    <w:p w14:paraId="5BA8C609" w14:textId="77777777" w:rsidR="00E32DDF" w:rsidRDefault="00E32DDF" w:rsidP="00EE77BB">
      <w:pPr>
        <w:rPr>
          <w:lang w:eastAsia="zh-CN"/>
        </w:rPr>
      </w:pPr>
    </w:p>
    <w:p w14:paraId="7C67FA99" w14:textId="18B51BCC" w:rsidR="00E142A4" w:rsidRDefault="00E32DDF" w:rsidP="00E142A4">
      <w:pPr>
        <w:pStyle w:val="Heading3"/>
        <w:rPr>
          <w:lang w:eastAsia="zh-CN"/>
        </w:rPr>
      </w:pPr>
      <w:r>
        <w:rPr>
          <w:lang w:eastAsia="zh-CN"/>
        </w:rPr>
        <w:t>ANR/PCI confusion detection with</w:t>
      </w:r>
      <w:r w:rsidR="00E142A4">
        <w:rPr>
          <w:lang w:eastAsia="zh-CN"/>
        </w:rPr>
        <w:t xml:space="preserve"> </w:t>
      </w:r>
      <w:r w:rsidR="008B5E8B">
        <w:rPr>
          <w:lang w:eastAsia="zh-CN"/>
        </w:rPr>
        <w:t>120/</w:t>
      </w:r>
      <w:r w:rsidR="00E142A4">
        <w:rPr>
          <w:lang w:eastAsia="zh-CN"/>
        </w:rPr>
        <w:t>480</w:t>
      </w:r>
      <w:r>
        <w:rPr>
          <w:lang w:eastAsia="zh-CN"/>
        </w:rPr>
        <w:t>/960kHz</w:t>
      </w:r>
      <w:r w:rsidR="00E142A4">
        <w:rPr>
          <w:lang w:eastAsia="zh-CN"/>
        </w:rPr>
        <w:t xml:space="preserve"> </w:t>
      </w:r>
      <w:r>
        <w:rPr>
          <w:lang w:eastAsia="zh-CN"/>
        </w:rPr>
        <w:t>SSB</w:t>
      </w:r>
    </w:p>
    <w:p w14:paraId="3C9BCD0F" w14:textId="0DCCE34F" w:rsidR="008B5E8B" w:rsidRDefault="008B5E8B" w:rsidP="00EE77BB">
      <w:pPr>
        <w:rPr>
          <w:lang w:eastAsia="zh-CN"/>
        </w:rPr>
      </w:pPr>
      <w:r>
        <w:rPr>
          <w:rFonts w:hint="eastAsia"/>
          <w:lang w:eastAsia="zh-CN"/>
        </w:rPr>
        <w:t>T</w:t>
      </w:r>
      <w:r>
        <w:rPr>
          <w:lang w:eastAsia="zh-CN"/>
        </w:rPr>
        <w:t>h</w:t>
      </w:r>
      <w:r>
        <w:rPr>
          <w:rFonts w:hint="eastAsia"/>
          <w:lang w:eastAsia="zh-CN"/>
        </w:rPr>
        <w:t xml:space="preserve">e </w:t>
      </w:r>
      <w:r>
        <w:rPr>
          <w:lang w:eastAsia="zh-CN"/>
        </w:rPr>
        <w:t>objectives for ANR/PCI confusion detection with 120/480/960kHz SSB is shown as follows.</w:t>
      </w:r>
    </w:p>
    <w:tbl>
      <w:tblPr>
        <w:tblStyle w:val="TableGrid"/>
        <w:tblW w:w="0" w:type="auto"/>
        <w:tblLook w:val="04A0" w:firstRow="1" w:lastRow="0" w:firstColumn="1" w:lastColumn="0" w:noHBand="0" w:noVBand="1"/>
      </w:tblPr>
      <w:tblGrid>
        <w:gridCol w:w="9307"/>
      </w:tblGrid>
      <w:tr w:rsidR="008B5E8B" w14:paraId="494FC319" w14:textId="77777777" w:rsidTr="008B5E8B">
        <w:tc>
          <w:tcPr>
            <w:tcW w:w="9307" w:type="dxa"/>
          </w:tcPr>
          <w:p w14:paraId="5FF93E4E" w14:textId="77777777" w:rsidR="008B5E8B" w:rsidRPr="000A3EF9" w:rsidRDefault="008B5E8B" w:rsidP="008B5E8B">
            <w:pPr>
              <w:numPr>
                <w:ilvl w:val="1"/>
                <w:numId w:val="30"/>
              </w:numPr>
              <w:overflowPunct w:val="0"/>
              <w:snapToGrid/>
              <w:spacing w:before="180" w:after="180"/>
              <w:jc w:val="left"/>
              <w:textAlignment w:val="baseline"/>
              <w:rPr>
                <w:ins w:id="44" w:author="JS" w:date="2021-06-17T13:45:00Z"/>
                <w:rFonts w:eastAsia="宋体"/>
                <w:sz w:val="20"/>
                <w:szCs w:val="20"/>
                <w:lang w:val="en-GB" w:eastAsia="ja-JP"/>
              </w:rPr>
            </w:pPr>
            <w:ins w:id="45" w:author="JS" w:date="2021-06-17T13:45:00Z">
              <w:r w:rsidRPr="000A3EF9">
                <w:rPr>
                  <w:rFonts w:eastAsia="宋体"/>
                  <w:sz w:val="20"/>
                  <w:szCs w:val="20"/>
                  <w:lang w:val="en-GB" w:eastAsia="ja-JP"/>
                </w:rPr>
                <w:t>Support ANR and PCI confusion detection for 120, 480 and 960kHz SCS based SSB, support CORESET#0/Type0-PDCCH configuration in MIB of 120, 480 and 960kHz SSB</w:t>
              </w:r>
            </w:ins>
          </w:p>
          <w:p w14:paraId="77D82D8B" w14:textId="77777777" w:rsidR="008B5E8B" w:rsidRPr="000A3EF9" w:rsidRDefault="008B5E8B" w:rsidP="008B5E8B">
            <w:pPr>
              <w:numPr>
                <w:ilvl w:val="2"/>
                <w:numId w:val="30"/>
              </w:numPr>
              <w:overflowPunct w:val="0"/>
              <w:snapToGrid/>
              <w:spacing w:before="180" w:after="180"/>
              <w:jc w:val="left"/>
              <w:textAlignment w:val="baseline"/>
              <w:rPr>
                <w:ins w:id="46" w:author="JS" w:date="2021-06-17T13:45:00Z"/>
                <w:rFonts w:eastAsia="宋体"/>
                <w:sz w:val="20"/>
                <w:szCs w:val="20"/>
                <w:lang w:val="en-GB" w:eastAsia="ja-JP"/>
              </w:rPr>
            </w:pPr>
            <w:ins w:id="47" w:author="JS" w:date="2021-06-17T13:45:00Z">
              <w:r w:rsidRPr="000A3EF9">
                <w:rPr>
                  <w:rFonts w:eastAsia="宋体"/>
                  <w:sz w:val="20"/>
                  <w:szCs w:val="20"/>
                  <w:lang w:val="en-GB" w:eastAsia="ja-JP"/>
                </w:rPr>
                <w:t>FFS: additional method(s) to enable support to obtain neighbour cell SIB1 contents related to CGI reporting</w:t>
              </w:r>
            </w:ins>
          </w:p>
          <w:p w14:paraId="3B582D53" w14:textId="77777777" w:rsidR="008B5E8B" w:rsidRPr="000A3EF9" w:rsidRDefault="008B5E8B" w:rsidP="008B5E8B">
            <w:pPr>
              <w:numPr>
                <w:ilvl w:val="2"/>
                <w:numId w:val="30"/>
              </w:numPr>
              <w:overflowPunct w:val="0"/>
              <w:snapToGrid/>
              <w:spacing w:before="180" w:after="180"/>
              <w:jc w:val="left"/>
              <w:textAlignment w:val="baseline"/>
              <w:rPr>
                <w:ins w:id="48" w:author="JS" w:date="2021-06-17T13:45:00Z"/>
                <w:rFonts w:eastAsia="宋体"/>
                <w:sz w:val="20"/>
                <w:szCs w:val="20"/>
                <w:lang w:val="en-GB" w:eastAsia="ja-JP"/>
              </w:rPr>
            </w:pPr>
            <w:ins w:id="49" w:author="JS" w:date="2021-06-17T13:45:00Z">
              <w:r w:rsidRPr="000A3EF9">
                <w:rPr>
                  <w:rFonts w:eastAsia="宋体"/>
                  <w:sz w:val="20"/>
                  <w:szCs w:val="20"/>
                  <w:lang w:val="en-GB" w:eastAsia="ja-JP"/>
                </w:rPr>
                <w:t>Only 1 CORES</w:t>
              </w:r>
            </w:ins>
            <w:ins w:id="50" w:author="Juan Montojo" w:date="2021-06-17T22:42:00Z">
              <w:r w:rsidRPr="000A3EF9">
                <w:rPr>
                  <w:rFonts w:eastAsia="宋体"/>
                  <w:sz w:val="20"/>
                  <w:szCs w:val="20"/>
                  <w:lang w:val="en-GB" w:eastAsia="ja-JP"/>
                </w:rPr>
                <w:t>ET</w:t>
              </w:r>
            </w:ins>
            <w:ins w:id="51" w:author="JS" w:date="2021-06-17T13:45:00Z">
              <w:del w:id="52" w:author="Juan Montojo" w:date="2021-06-17T22:42:00Z">
                <w:r w:rsidRPr="000A3EF9" w:rsidDel="009A4C4C">
                  <w:rPr>
                    <w:rFonts w:eastAsia="宋体"/>
                    <w:sz w:val="20"/>
                    <w:szCs w:val="20"/>
                    <w:lang w:val="en-GB" w:eastAsia="ja-JP"/>
                  </w:rPr>
                  <w:delText>TE</w:delText>
                </w:r>
              </w:del>
              <w:r w:rsidRPr="000A3EF9">
                <w:rPr>
                  <w:rFonts w:eastAsia="宋体"/>
                  <w:sz w:val="20"/>
                  <w:szCs w:val="20"/>
                  <w:lang w:val="en-GB" w:eastAsia="ja-JP"/>
                </w:rPr>
                <w:t>#0/Type0-PDCCH SCS supported for each SSB SCS, i.e., (120, 120), (480, 480) and (960, 960).</w:t>
              </w:r>
            </w:ins>
          </w:p>
          <w:p w14:paraId="40CF9E7F" w14:textId="77777777" w:rsidR="008B5E8B" w:rsidRPr="000A3EF9" w:rsidRDefault="008B5E8B" w:rsidP="008B5E8B">
            <w:pPr>
              <w:numPr>
                <w:ilvl w:val="2"/>
                <w:numId w:val="30"/>
              </w:numPr>
              <w:overflowPunct w:val="0"/>
              <w:snapToGrid/>
              <w:spacing w:before="180" w:after="180"/>
              <w:jc w:val="left"/>
              <w:textAlignment w:val="baseline"/>
              <w:rPr>
                <w:ins w:id="53" w:author="JS" w:date="2021-06-17T13:45:00Z"/>
                <w:rFonts w:eastAsia="宋体"/>
                <w:sz w:val="20"/>
                <w:szCs w:val="20"/>
                <w:lang w:val="en-GB" w:eastAsia="ja-JP"/>
              </w:rPr>
            </w:pPr>
            <w:ins w:id="54" w:author="JS" w:date="2021-06-17T13:45:00Z">
              <w:r w:rsidRPr="000A3EF9">
                <w:rPr>
                  <w:rFonts w:eastAsia="宋体"/>
                  <w:sz w:val="20"/>
                  <w:szCs w:val="20"/>
                  <w:lang w:val="en-GB" w:eastAsia="ja-JP"/>
                </w:rPr>
                <w:t>Prioritize support SSB-CORESET</w:t>
              </w:r>
            </w:ins>
            <w:ins w:id="55" w:author="Juan Montojo" w:date="2021-06-17T22:43:00Z">
              <w:r w:rsidRPr="000A3EF9">
                <w:rPr>
                  <w:rFonts w:eastAsia="宋体"/>
                  <w:sz w:val="20"/>
                  <w:szCs w:val="20"/>
                  <w:lang w:val="en-GB" w:eastAsia="ja-JP"/>
                </w:rPr>
                <w:t>#</w:t>
              </w:r>
            </w:ins>
            <w:ins w:id="56" w:author="JS" w:date="2021-06-17T13:45:00Z">
              <w:r w:rsidRPr="000A3EF9">
                <w:rPr>
                  <w:rFonts w:eastAsia="宋体"/>
                  <w:sz w:val="20"/>
                  <w:szCs w:val="20"/>
                  <w:lang w:val="en-GB" w:eastAsia="ja-JP"/>
                </w:rPr>
                <w:t>0 multiplexing pattern 1. Other patterns discussed on a best effort basis.</w:t>
              </w:r>
            </w:ins>
          </w:p>
          <w:p w14:paraId="780043B4" w14:textId="77777777" w:rsidR="008B5E8B" w:rsidRPr="000A3EF9" w:rsidRDefault="008B5E8B" w:rsidP="008B5E8B">
            <w:pPr>
              <w:numPr>
                <w:ilvl w:val="2"/>
                <w:numId w:val="30"/>
              </w:numPr>
              <w:overflowPunct w:val="0"/>
              <w:snapToGrid/>
              <w:spacing w:before="180" w:after="180"/>
              <w:jc w:val="left"/>
              <w:textAlignment w:val="baseline"/>
              <w:rPr>
                <w:ins w:id="57" w:author="JS" w:date="2021-06-17T13:45:00Z"/>
                <w:rFonts w:eastAsia="宋体"/>
                <w:sz w:val="20"/>
                <w:szCs w:val="20"/>
                <w:lang w:val="en-GB" w:eastAsia="ja-JP"/>
              </w:rPr>
            </w:pPr>
            <w:ins w:id="58" w:author="JS" w:date="2021-06-17T13:45:00Z">
              <w:r w:rsidRPr="000A3EF9">
                <w:rPr>
                  <w:rFonts w:eastAsia="宋体"/>
                  <w:sz w:val="20"/>
                  <w:szCs w:val="20"/>
                  <w:lang w:val="en-GB" w:eastAsia="ja-JP"/>
                </w:rPr>
                <w:t>Note: Strive to minimize specification impact by reusing tables for CORESET#0 and type0-PDCCH CSS set configuration defined for FR2 in Rel-15, as much as possible</w:t>
              </w:r>
            </w:ins>
          </w:p>
          <w:p w14:paraId="3D323ADD" w14:textId="77777777" w:rsidR="008B5E8B" w:rsidRPr="000A3EF9" w:rsidRDefault="008B5E8B" w:rsidP="008B5E8B">
            <w:pPr>
              <w:numPr>
                <w:ilvl w:val="2"/>
                <w:numId w:val="30"/>
              </w:numPr>
              <w:overflowPunct w:val="0"/>
              <w:snapToGrid/>
              <w:spacing w:before="180" w:after="180"/>
              <w:jc w:val="left"/>
              <w:textAlignment w:val="baseline"/>
              <w:rPr>
                <w:ins w:id="59" w:author="JS" w:date="2021-06-17T13:45:00Z"/>
                <w:rFonts w:eastAsia="宋体"/>
                <w:sz w:val="20"/>
                <w:szCs w:val="20"/>
                <w:lang w:val="en-GB" w:eastAsia="ja-JP"/>
              </w:rPr>
            </w:pPr>
            <w:ins w:id="60" w:author="JS" w:date="2021-06-17T13:45:00Z">
              <w:r w:rsidRPr="000A3EF9">
                <w:rPr>
                  <w:rFonts w:eastAsia="宋体"/>
                  <w:sz w:val="20"/>
                  <w:szCs w:val="20"/>
                  <w:lang w:val="en-GB" w:eastAsia="ja-JP"/>
                </w:rPr>
                <w:t>Note: From UE perspective, ANR detection for 480/960kHz SCS based SSB is not supported if the UE does not support 480/960 SCS for SSB.</w:t>
              </w:r>
            </w:ins>
          </w:p>
          <w:p w14:paraId="0E4006C1" w14:textId="4B090E78" w:rsidR="008B5E8B" w:rsidRDefault="008B5E8B" w:rsidP="008B5E8B">
            <w:pPr>
              <w:numPr>
                <w:ilvl w:val="2"/>
                <w:numId w:val="30"/>
              </w:numPr>
              <w:overflowPunct w:val="0"/>
              <w:snapToGrid/>
              <w:spacing w:before="180" w:after="180"/>
              <w:jc w:val="left"/>
              <w:textAlignment w:val="baseline"/>
              <w:rPr>
                <w:lang w:eastAsia="zh-CN"/>
              </w:rPr>
            </w:pPr>
            <w:ins w:id="61" w:author="JS" w:date="2021-06-17T13:45:00Z">
              <w:r w:rsidRPr="000A3EF9">
                <w:rPr>
                  <w:rFonts w:eastAsia="宋体"/>
                  <w:sz w:val="20"/>
                  <w:szCs w:val="20"/>
                  <w:lang w:val="en-GB" w:eastAsia="ja-JP"/>
                </w:rPr>
                <w:t>Note: for ANR, when reading the MIB, the cell containing the SSB is known to the UE, as defined in 38.133 specification.</w:t>
              </w:r>
            </w:ins>
          </w:p>
        </w:tc>
      </w:tr>
    </w:tbl>
    <w:p w14:paraId="1CEC32F7" w14:textId="77777777" w:rsidR="00D65926" w:rsidRDefault="008B5E8B" w:rsidP="00EE77BB">
      <w:pPr>
        <w:rPr>
          <w:lang w:eastAsia="zh-CN"/>
        </w:rPr>
      </w:pPr>
      <w:r>
        <w:rPr>
          <w:lang w:eastAsia="zh-CN"/>
        </w:rPr>
        <w:t>I</w:t>
      </w:r>
      <w:r>
        <w:rPr>
          <w:rFonts w:hint="eastAsia"/>
          <w:lang w:eastAsia="zh-CN"/>
        </w:rPr>
        <w:t xml:space="preserve">t </w:t>
      </w:r>
      <w:r>
        <w:rPr>
          <w:lang w:eastAsia="zh-CN"/>
        </w:rPr>
        <w:t>shows that the common SCS CORESET#0 is used.</w:t>
      </w:r>
      <w:r w:rsidR="00CF7A7E">
        <w:rPr>
          <w:lang w:eastAsia="zh-CN"/>
        </w:rPr>
        <w:t xml:space="preserve"> </w:t>
      </w:r>
    </w:p>
    <w:p w14:paraId="0EBE59D2" w14:textId="6DDA9D5D" w:rsidR="00D65926" w:rsidRDefault="00D65926" w:rsidP="00D65926">
      <w:pPr>
        <w:rPr>
          <w:lang w:eastAsia="zh-CN"/>
        </w:rPr>
      </w:pPr>
      <w:r>
        <w:rPr>
          <w:lang w:eastAsia="zh-CN"/>
        </w:rPr>
        <w:t>I</w:t>
      </w:r>
      <w:r>
        <w:rPr>
          <w:rFonts w:hint="eastAsia"/>
          <w:lang w:eastAsia="zh-CN"/>
        </w:rPr>
        <w:t xml:space="preserve">n </w:t>
      </w:r>
      <w:r>
        <w:rPr>
          <w:lang w:eastAsia="zh-CN"/>
        </w:rPr>
        <w:t>RAN1#10</w:t>
      </w:r>
      <w:r w:rsidRPr="00A5046D">
        <w:rPr>
          <w:lang w:eastAsia="zh-CN"/>
        </w:rPr>
        <w:t>5</w:t>
      </w:r>
      <w:r w:rsidR="00EA01F9">
        <w:rPr>
          <w:lang w:eastAsia="zh-CN"/>
        </w:rPr>
        <w:t>-</w:t>
      </w:r>
      <w:r w:rsidRPr="00EA01F9">
        <w:rPr>
          <w:lang w:eastAsia="zh-CN"/>
        </w:rPr>
        <w:t>e [</w:t>
      </w:r>
      <w:r w:rsidR="000E3027" w:rsidRPr="00EA01F9">
        <w:rPr>
          <w:lang w:eastAsia="zh-CN"/>
        </w:rPr>
        <w:t>8</w:t>
      </w:r>
      <w:r w:rsidRPr="00EA01F9">
        <w:rPr>
          <w:lang w:eastAsia="zh-CN"/>
        </w:rPr>
        <w:t>], it was</w:t>
      </w:r>
      <w:r>
        <w:rPr>
          <w:lang w:eastAsia="zh-CN"/>
        </w:rPr>
        <w:t xml:space="preserve"> agreed that configuring CORESET#0/Type0-PDCCH can be down selected from two alternatives.</w:t>
      </w:r>
    </w:p>
    <w:tbl>
      <w:tblPr>
        <w:tblStyle w:val="TableGrid"/>
        <w:tblW w:w="0" w:type="auto"/>
        <w:tblLook w:val="04A0" w:firstRow="1" w:lastRow="0" w:firstColumn="1" w:lastColumn="0" w:noHBand="0" w:noVBand="1"/>
      </w:tblPr>
      <w:tblGrid>
        <w:gridCol w:w="9307"/>
      </w:tblGrid>
      <w:tr w:rsidR="00D65926" w14:paraId="6E804082" w14:textId="77777777" w:rsidTr="00926BCE">
        <w:tc>
          <w:tcPr>
            <w:tcW w:w="9307" w:type="dxa"/>
          </w:tcPr>
          <w:p w14:paraId="378873BA" w14:textId="77777777" w:rsidR="00D65926" w:rsidRPr="00D65926" w:rsidRDefault="00D65926" w:rsidP="00926BCE">
            <w:pPr>
              <w:autoSpaceDE/>
              <w:autoSpaceDN/>
              <w:adjustRightInd/>
              <w:snapToGrid/>
              <w:spacing w:after="0"/>
              <w:jc w:val="left"/>
              <w:rPr>
                <w:rFonts w:ascii="Times" w:eastAsia="Batang" w:hAnsi="Times"/>
                <w:sz w:val="20"/>
                <w:szCs w:val="24"/>
                <w:lang w:val="en-GB" w:eastAsia="x-none"/>
              </w:rPr>
            </w:pPr>
            <w:r w:rsidRPr="00D65926">
              <w:rPr>
                <w:rFonts w:ascii="Times" w:eastAsia="Batang" w:hAnsi="Times"/>
                <w:sz w:val="20"/>
                <w:szCs w:val="24"/>
                <w:highlight w:val="green"/>
                <w:lang w:val="en-GB" w:eastAsia="x-none"/>
              </w:rPr>
              <w:t>Agreement:</w:t>
            </w:r>
          </w:p>
          <w:p w14:paraId="08CC8762" w14:textId="77777777" w:rsidR="00D65926" w:rsidRPr="00D65926" w:rsidRDefault="00D65926" w:rsidP="00926BCE">
            <w:pPr>
              <w:overflowPunct w:val="0"/>
              <w:snapToGrid/>
              <w:spacing w:after="0" w:line="259" w:lineRule="auto"/>
              <w:textAlignment w:val="baseline"/>
              <w:rPr>
                <w:rFonts w:ascii="Times" w:eastAsia="Batang" w:hAnsi="Times" w:cs="Times"/>
                <w:sz w:val="20"/>
                <w:szCs w:val="20"/>
                <w:lang w:val="en-GB" w:eastAsia="zh-CN"/>
              </w:rPr>
            </w:pPr>
            <w:r w:rsidRPr="00D65926">
              <w:rPr>
                <w:rFonts w:ascii="Times" w:eastAsia="Batang" w:hAnsi="Times" w:cs="Times"/>
                <w:sz w:val="20"/>
                <w:szCs w:val="20"/>
                <w:lang w:val="en-GB" w:eastAsia="zh-CN"/>
              </w:rPr>
              <w:t xml:space="preserve">For the case agreed in RAN1 #104bis-e where 480/960 kHz SSB location and SCS are explicitly provided to the UE (non-initial access) </w:t>
            </w:r>
          </w:p>
          <w:p w14:paraId="297261CA" w14:textId="77777777" w:rsidR="00D65926" w:rsidRPr="00D65926" w:rsidRDefault="00D65926" w:rsidP="008607C2">
            <w:pPr>
              <w:numPr>
                <w:ilvl w:val="0"/>
                <w:numId w:val="38"/>
              </w:numPr>
              <w:overflowPunct w:val="0"/>
              <w:autoSpaceDE/>
              <w:autoSpaceDN/>
              <w:adjustRightInd/>
              <w:snapToGrid/>
              <w:spacing w:after="0" w:line="259" w:lineRule="auto"/>
              <w:jc w:val="left"/>
              <w:textAlignment w:val="baseline"/>
              <w:rPr>
                <w:rFonts w:ascii="Times" w:eastAsia="Batang" w:hAnsi="Times" w:cs="Times"/>
                <w:sz w:val="20"/>
                <w:szCs w:val="20"/>
                <w:lang w:val="en-GB" w:eastAsia="zh-CN"/>
              </w:rPr>
            </w:pPr>
            <w:r w:rsidRPr="00D65926">
              <w:rPr>
                <w:rFonts w:ascii="Times" w:eastAsia="Batang" w:hAnsi="Times" w:cs="Times"/>
                <w:sz w:val="20"/>
                <w:szCs w:val="20"/>
                <w:lang w:val="en-GB" w:eastAsia="zh-CN"/>
              </w:rPr>
              <w:lastRenderedPageBreak/>
              <w:t>Support configuring CORESET#0/Type0-PDCCH for the purpose of ANR/PCI confusion detection by down selecting from the following two alternatives</w:t>
            </w:r>
          </w:p>
          <w:p w14:paraId="241E5C26" w14:textId="77777777" w:rsidR="00D65926" w:rsidRPr="00D65926" w:rsidRDefault="00D65926" w:rsidP="008607C2">
            <w:pPr>
              <w:numPr>
                <w:ilvl w:val="1"/>
                <w:numId w:val="38"/>
              </w:numPr>
              <w:overflowPunct w:val="0"/>
              <w:autoSpaceDE/>
              <w:autoSpaceDN/>
              <w:adjustRightInd/>
              <w:snapToGrid/>
              <w:spacing w:after="0" w:line="259" w:lineRule="auto"/>
              <w:jc w:val="left"/>
              <w:textAlignment w:val="baseline"/>
              <w:rPr>
                <w:rFonts w:ascii="Times" w:eastAsia="Batang" w:hAnsi="Times" w:cs="Times"/>
                <w:sz w:val="20"/>
                <w:szCs w:val="20"/>
                <w:lang w:val="en-GB" w:eastAsia="zh-CN"/>
              </w:rPr>
            </w:pPr>
            <w:r w:rsidRPr="00D65926">
              <w:rPr>
                <w:rFonts w:ascii="Times" w:eastAsia="Batang" w:hAnsi="Times" w:cs="Times"/>
                <w:sz w:val="20"/>
                <w:szCs w:val="20"/>
                <w:lang w:val="en-GB" w:eastAsia="zh-CN"/>
              </w:rPr>
              <w:t>Alt 1) Using dedicated signaling</w:t>
            </w:r>
          </w:p>
          <w:p w14:paraId="3BC1E882" w14:textId="77777777" w:rsidR="00D65926" w:rsidRPr="00D65926" w:rsidRDefault="00D65926" w:rsidP="008607C2">
            <w:pPr>
              <w:numPr>
                <w:ilvl w:val="1"/>
                <w:numId w:val="38"/>
              </w:numPr>
              <w:overflowPunct w:val="0"/>
              <w:autoSpaceDE/>
              <w:autoSpaceDN/>
              <w:adjustRightInd/>
              <w:snapToGrid/>
              <w:spacing w:after="0" w:line="259" w:lineRule="auto"/>
              <w:jc w:val="left"/>
              <w:textAlignment w:val="baseline"/>
              <w:rPr>
                <w:rFonts w:ascii="Times" w:eastAsia="Batang" w:hAnsi="Times" w:cs="Times"/>
                <w:sz w:val="20"/>
                <w:szCs w:val="20"/>
                <w:lang w:val="en-GB" w:eastAsia="zh-CN"/>
              </w:rPr>
            </w:pPr>
            <w:r w:rsidRPr="00D65926">
              <w:rPr>
                <w:rFonts w:ascii="Times" w:eastAsia="Batang" w:hAnsi="Times" w:cs="Times"/>
                <w:sz w:val="20"/>
                <w:szCs w:val="20"/>
                <w:lang w:val="en-GB" w:eastAsia="zh-CN"/>
              </w:rPr>
              <w:t>Alt 2) Using configuration in MIB</w:t>
            </w:r>
          </w:p>
          <w:p w14:paraId="1901A0BD" w14:textId="77777777" w:rsidR="00D65926" w:rsidRPr="00D65926" w:rsidRDefault="00D65926" w:rsidP="008607C2">
            <w:pPr>
              <w:numPr>
                <w:ilvl w:val="2"/>
                <w:numId w:val="38"/>
              </w:numPr>
              <w:autoSpaceDE/>
              <w:autoSpaceDN/>
              <w:adjustRightInd/>
              <w:snapToGrid/>
              <w:spacing w:after="0" w:line="259" w:lineRule="auto"/>
              <w:jc w:val="left"/>
              <w:rPr>
                <w:rFonts w:ascii="Times" w:eastAsia="宋体" w:hAnsi="Times" w:cs="Times"/>
                <w:sz w:val="20"/>
                <w:szCs w:val="20"/>
                <w:lang w:val="en-GB" w:eastAsia="zh-CN"/>
              </w:rPr>
            </w:pPr>
            <w:r w:rsidRPr="00D65926">
              <w:rPr>
                <w:rFonts w:ascii="Times" w:eastAsia="宋体" w:hAnsi="Times" w:cs="Times"/>
                <w:sz w:val="20"/>
                <w:szCs w:val="20"/>
                <w:lang w:val="en-GB" w:eastAsia="zh-CN"/>
              </w:rPr>
              <w:t>Note: for ANR, when reading the MIB, the cell containing the SSB is known to the UE, as defined in 38.133 specification.</w:t>
            </w:r>
          </w:p>
        </w:tc>
      </w:tr>
    </w:tbl>
    <w:p w14:paraId="3A08B44F" w14:textId="31304D1B" w:rsidR="008B5E8B" w:rsidRDefault="00D65926" w:rsidP="00EE77BB">
      <w:pPr>
        <w:rPr>
          <w:lang w:eastAsia="zh-CN"/>
        </w:rPr>
      </w:pPr>
      <w:r w:rsidRPr="001949AC">
        <w:rPr>
          <w:rFonts w:hint="eastAsia"/>
          <w:lang w:eastAsia="zh-CN"/>
        </w:rPr>
        <w:lastRenderedPageBreak/>
        <w:t xml:space="preserve">In our view, </w:t>
      </w:r>
      <w:r>
        <w:rPr>
          <w:lang w:eastAsia="zh-CN"/>
        </w:rPr>
        <w:t>t</w:t>
      </w:r>
      <w:r w:rsidR="00CF7A7E">
        <w:rPr>
          <w:lang w:eastAsia="zh-CN"/>
        </w:rPr>
        <w:t xml:space="preserve">he mechanism of two offsets </w:t>
      </w:r>
      <w:r>
        <w:rPr>
          <w:lang w:eastAsia="zh-CN"/>
        </w:rPr>
        <w:t xml:space="preserve">in MIB </w:t>
      </w:r>
      <w:r w:rsidR="00CF7A7E">
        <w:rPr>
          <w:lang w:eastAsia="zh-CN"/>
        </w:rPr>
        <w:t>defined for NR-U</w:t>
      </w:r>
      <w:r>
        <w:rPr>
          <w:lang w:eastAsia="zh-CN"/>
        </w:rPr>
        <w:t>, i.e. Alt 2),</w:t>
      </w:r>
      <w:r w:rsidR="00CF7A7E">
        <w:rPr>
          <w:lang w:eastAsia="zh-CN"/>
        </w:rPr>
        <w:t xml:space="preserve"> can be reused</w:t>
      </w:r>
      <w:r w:rsidR="007E5EA8">
        <w:rPr>
          <w:lang w:eastAsia="zh-CN"/>
        </w:rPr>
        <w:t xml:space="preserve"> for UE to determine CORESET</w:t>
      </w:r>
      <w:r>
        <w:rPr>
          <w:lang w:eastAsia="zh-CN"/>
        </w:rPr>
        <w:t>#0/</w:t>
      </w:r>
      <w:r w:rsidR="007E5EA8">
        <w:rPr>
          <w:lang w:eastAsia="zh-CN"/>
        </w:rPr>
        <w:t>Type0-PDCCH</w:t>
      </w:r>
      <w:r w:rsidR="00CF7A7E">
        <w:rPr>
          <w:lang w:eastAsia="zh-CN"/>
        </w:rPr>
        <w:t>.</w:t>
      </w:r>
    </w:p>
    <w:tbl>
      <w:tblPr>
        <w:tblStyle w:val="TableGrid"/>
        <w:tblW w:w="0" w:type="auto"/>
        <w:tblLook w:val="04A0" w:firstRow="1" w:lastRow="0" w:firstColumn="1" w:lastColumn="0" w:noHBand="0" w:noVBand="1"/>
      </w:tblPr>
      <w:tblGrid>
        <w:gridCol w:w="9307"/>
      </w:tblGrid>
      <w:tr w:rsidR="00CF7A7E" w14:paraId="701377A4" w14:textId="77777777" w:rsidTr="00CF7A7E">
        <w:tc>
          <w:tcPr>
            <w:tcW w:w="9307" w:type="dxa"/>
          </w:tcPr>
          <w:p w14:paraId="35E1CD95" w14:textId="77777777" w:rsidR="00CF7A7E" w:rsidRPr="00CF7A7E" w:rsidRDefault="00CF7A7E" w:rsidP="00CF7A7E">
            <w:pPr>
              <w:autoSpaceDE/>
              <w:autoSpaceDN/>
              <w:adjustRightInd/>
              <w:snapToGrid/>
              <w:spacing w:after="180"/>
              <w:jc w:val="left"/>
              <w:rPr>
                <w:rFonts w:eastAsia="宋体"/>
                <w:sz w:val="20"/>
                <w:szCs w:val="20"/>
              </w:rPr>
            </w:pPr>
            <w:r w:rsidRPr="00CF7A7E">
              <w:rPr>
                <w:rFonts w:eastAsia="宋体"/>
                <w:sz w:val="20"/>
                <w:szCs w:val="20"/>
              </w:rPr>
              <w:t>For operation with shared spectrum channel access, a UE determines an offset from a smallest RB index of the CORESET for Type0-PDCCH CSS set to a smallest RB index of the common RB overlapping with a first RB of the corresponding SS/PBCH block</w:t>
            </w:r>
          </w:p>
          <w:p w14:paraId="3298A279" w14:textId="77777777" w:rsidR="00CF7A7E" w:rsidRPr="00CF7A7E" w:rsidRDefault="00CF7A7E" w:rsidP="00CF7A7E">
            <w:pPr>
              <w:autoSpaceDE/>
              <w:autoSpaceDN/>
              <w:adjustRightInd/>
              <w:snapToGrid/>
              <w:spacing w:after="180"/>
              <w:ind w:left="568" w:hanging="284"/>
              <w:jc w:val="left"/>
              <w:rPr>
                <w:rFonts w:eastAsia="宋体"/>
                <w:i/>
                <w:sz w:val="20"/>
                <w:szCs w:val="20"/>
                <w:lang w:val="x-none"/>
              </w:rPr>
            </w:pPr>
            <w:r w:rsidRPr="00CF7A7E">
              <w:rPr>
                <w:rFonts w:eastAsia="宋体"/>
                <w:sz w:val="20"/>
                <w:szCs w:val="20"/>
                <w:lang w:val="x-none"/>
              </w:rPr>
              <w:t>-</w:t>
            </w:r>
            <w:r w:rsidRPr="00CF7A7E">
              <w:rPr>
                <w:rFonts w:eastAsia="宋体"/>
                <w:sz w:val="20"/>
                <w:szCs w:val="20"/>
                <w:lang w:val="x-none"/>
              </w:rPr>
              <w:tab/>
            </w:r>
            <w:r w:rsidRPr="00CF7A7E">
              <w:rPr>
                <w:rFonts w:eastAsia="宋体"/>
                <w:iCs/>
                <w:sz w:val="20"/>
                <w:szCs w:val="20"/>
              </w:rPr>
              <w:t xml:space="preserve">according to the offset in </w:t>
            </w:r>
            <w:r w:rsidRPr="00CF7A7E">
              <w:rPr>
                <w:rFonts w:eastAsia="宋体"/>
                <w:sz w:val="20"/>
                <w:szCs w:val="20"/>
              </w:rPr>
              <w:t xml:space="preserve">Table 13-1A or Table 13-4A, </w:t>
            </w:r>
            <w:r w:rsidRPr="00CF7A7E">
              <w:rPr>
                <w:rFonts w:eastAsia="宋体"/>
                <w:iCs/>
                <w:sz w:val="20"/>
                <w:szCs w:val="20"/>
              </w:rPr>
              <w:t xml:space="preserve">if the </w:t>
            </w:r>
            <w:r w:rsidRPr="00CF7A7E">
              <w:rPr>
                <w:rFonts w:eastAsia="Yu Mincho"/>
                <w:sz w:val="20"/>
                <w:szCs w:val="20"/>
                <w:lang w:val="x-none"/>
              </w:rPr>
              <w:t xml:space="preserve">frequency position </w:t>
            </w:r>
            <w:r w:rsidRPr="00CF7A7E">
              <w:rPr>
                <w:rFonts w:eastAsia="宋体"/>
                <w:iCs/>
                <w:sz w:val="20"/>
                <w:szCs w:val="20"/>
              </w:rPr>
              <w:t xml:space="preserve">of the </w:t>
            </w:r>
            <w:r w:rsidRPr="00CF7A7E">
              <w:rPr>
                <w:rFonts w:eastAsia="宋体"/>
                <w:sz w:val="20"/>
                <w:szCs w:val="20"/>
              </w:rPr>
              <w:t xml:space="preserve">SS/PBCH block </w:t>
            </w:r>
            <w:r w:rsidRPr="00CF7A7E">
              <w:rPr>
                <w:rFonts w:eastAsia="宋体"/>
                <w:sz w:val="20"/>
                <w:szCs w:val="20"/>
                <w:lang w:val="x-none"/>
              </w:rPr>
              <w:t>corresponds to the GSCN of a synchronization raster entry</w:t>
            </w:r>
            <w:r w:rsidRPr="00CF7A7E">
              <w:rPr>
                <w:rFonts w:eastAsia="宋体"/>
                <w:sz w:val="20"/>
                <w:szCs w:val="20"/>
              </w:rPr>
              <w:t xml:space="preserve"> as </w:t>
            </w:r>
            <w:r w:rsidRPr="00CF7A7E">
              <w:rPr>
                <w:rFonts w:eastAsia="宋体"/>
                <w:sz w:val="20"/>
                <w:szCs w:val="20"/>
                <w:lang w:val="x-none"/>
              </w:rPr>
              <w:t>defined in [8-1, TS 38.101</w:t>
            </w:r>
            <w:r w:rsidRPr="00CF7A7E">
              <w:rPr>
                <w:rFonts w:eastAsia="宋体"/>
                <w:sz w:val="20"/>
                <w:szCs w:val="20"/>
              </w:rPr>
              <w:t>-1</w:t>
            </w:r>
            <w:r w:rsidRPr="00CF7A7E">
              <w:rPr>
                <w:rFonts w:eastAsia="宋体"/>
                <w:sz w:val="20"/>
                <w:szCs w:val="20"/>
                <w:lang w:val="x-none"/>
              </w:rPr>
              <w:t>], and</w:t>
            </w:r>
          </w:p>
          <w:p w14:paraId="249DD187" w14:textId="77777777" w:rsidR="00CF7A7E" w:rsidRPr="00CF7A7E" w:rsidRDefault="00CF7A7E" w:rsidP="00CF7A7E">
            <w:pPr>
              <w:autoSpaceDE/>
              <w:autoSpaceDN/>
              <w:adjustRightInd/>
              <w:snapToGrid/>
              <w:spacing w:after="180"/>
              <w:ind w:left="568" w:hanging="284"/>
              <w:jc w:val="left"/>
              <w:rPr>
                <w:rFonts w:eastAsia="宋体"/>
                <w:iCs/>
                <w:color w:val="FF0000"/>
                <w:sz w:val="20"/>
                <w:szCs w:val="20"/>
              </w:rPr>
            </w:pPr>
            <w:r w:rsidRPr="00CF7A7E">
              <w:rPr>
                <w:rFonts w:eastAsia="宋体"/>
                <w:sz w:val="20"/>
                <w:szCs w:val="20"/>
                <w:lang w:val="x-none"/>
              </w:rPr>
              <w:t>-</w:t>
            </w:r>
            <w:r w:rsidRPr="00CF7A7E">
              <w:rPr>
                <w:rFonts w:eastAsia="宋体"/>
                <w:sz w:val="20"/>
                <w:szCs w:val="20"/>
                <w:lang w:val="x-none"/>
              </w:rPr>
              <w:tab/>
            </w:r>
            <w:r w:rsidRPr="00CF7A7E">
              <w:rPr>
                <w:rFonts w:eastAsia="宋体"/>
                <w:color w:val="FF0000"/>
                <w:sz w:val="20"/>
                <w:szCs w:val="20"/>
                <w:lang w:val="x-none"/>
              </w:rPr>
              <w:t xml:space="preserve">according to </w:t>
            </w:r>
            <w:r w:rsidRPr="00CF7A7E">
              <w:rPr>
                <w:rFonts w:eastAsia="宋体"/>
                <w:iCs/>
                <w:color w:val="FF0000"/>
                <w:sz w:val="20"/>
                <w:szCs w:val="20"/>
              </w:rPr>
              <w:t xml:space="preserve">a sum of a first offset and a second offset </w:t>
            </w:r>
            <w:r w:rsidRPr="00CF7A7E">
              <w:rPr>
                <w:rFonts w:eastAsia="宋体"/>
                <w:color w:val="FF0000"/>
                <w:sz w:val="20"/>
                <w:szCs w:val="20"/>
                <w:lang w:eastAsia="ko-KR"/>
              </w:rPr>
              <w:t xml:space="preserve">if the frequency position of the SS/PBCH block is provided by </w:t>
            </w:r>
            <w:r w:rsidRPr="00CF7A7E">
              <w:rPr>
                <w:rFonts w:eastAsia="宋体"/>
                <w:i/>
                <w:iCs/>
                <w:color w:val="FF0000"/>
                <w:sz w:val="20"/>
                <w:szCs w:val="20"/>
                <w:lang w:eastAsia="ko-KR"/>
              </w:rPr>
              <w:t>ssbFrequency</w:t>
            </w:r>
            <w:r w:rsidRPr="00CF7A7E">
              <w:rPr>
                <w:rFonts w:eastAsia="宋体"/>
                <w:color w:val="FF0000"/>
                <w:sz w:val="20"/>
                <w:szCs w:val="20"/>
                <w:lang w:eastAsia="ko-KR"/>
              </w:rPr>
              <w:t xml:space="preserve"> in a measurement configuration associated with a reporting configuration providing </w:t>
            </w:r>
            <w:r w:rsidRPr="00CF7A7E">
              <w:rPr>
                <w:rFonts w:eastAsia="宋体"/>
                <w:i/>
                <w:iCs/>
                <w:color w:val="FF0000"/>
                <w:sz w:val="20"/>
                <w:szCs w:val="20"/>
                <w:lang w:eastAsia="ko-KR"/>
              </w:rPr>
              <w:t>reportCGI</w:t>
            </w:r>
            <w:r w:rsidRPr="00CF7A7E">
              <w:rPr>
                <w:rFonts w:eastAsia="宋体"/>
                <w:color w:val="FF0000"/>
                <w:sz w:val="20"/>
                <w:szCs w:val="20"/>
                <w:lang w:eastAsia="ko-KR"/>
              </w:rPr>
              <w:t xml:space="preserve"> and does not correspond to the GSCN of a synchronization raster entry as defined in [8-1, TS 38.101-1]</w:t>
            </w:r>
            <w:r w:rsidRPr="00CF7A7E">
              <w:rPr>
                <w:rFonts w:eastAsia="宋体"/>
                <w:iCs/>
                <w:color w:val="FF0000"/>
                <w:sz w:val="20"/>
                <w:szCs w:val="20"/>
              </w:rPr>
              <w:t>, where</w:t>
            </w:r>
          </w:p>
          <w:p w14:paraId="557BEC27" w14:textId="77777777" w:rsidR="00CF7A7E" w:rsidRPr="00CF7A7E" w:rsidRDefault="00CF7A7E" w:rsidP="00CF7A7E">
            <w:pPr>
              <w:autoSpaceDE/>
              <w:autoSpaceDN/>
              <w:adjustRightInd/>
              <w:snapToGrid/>
              <w:spacing w:after="180"/>
              <w:ind w:left="851" w:hanging="284"/>
              <w:jc w:val="left"/>
              <w:rPr>
                <w:rFonts w:eastAsia="宋体"/>
                <w:color w:val="FF0000"/>
                <w:sz w:val="20"/>
                <w:szCs w:val="20"/>
                <w:lang w:val="x-none"/>
              </w:rPr>
            </w:pPr>
            <w:r w:rsidRPr="00CF7A7E">
              <w:rPr>
                <w:rFonts w:eastAsia="宋体"/>
                <w:color w:val="FF0000"/>
                <w:sz w:val="20"/>
                <w:szCs w:val="20"/>
                <w:lang w:val="x-none"/>
              </w:rPr>
              <w:t>-</w:t>
            </w:r>
            <w:r w:rsidRPr="00CF7A7E">
              <w:rPr>
                <w:rFonts w:eastAsia="宋体"/>
                <w:color w:val="FF0000"/>
                <w:sz w:val="20"/>
                <w:szCs w:val="20"/>
                <w:lang w:val="x-none"/>
              </w:rPr>
              <w:tab/>
              <w:t xml:space="preserve">the first offset is </w:t>
            </w:r>
            <w:r w:rsidRPr="00CF7A7E">
              <w:rPr>
                <w:rFonts w:eastAsia="宋体"/>
                <w:iCs/>
                <w:color w:val="FF0000"/>
                <w:sz w:val="20"/>
                <w:szCs w:val="20"/>
                <w:lang w:val="x-none"/>
              </w:rPr>
              <w:t xml:space="preserve">provided in </w:t>
            </w:r>
            <w:r w:rsidRPr="00CF7A7E">
              <w:rPr>
                <w:rFonts w:eastAsia="宋体"/>
                <w:color w:val="FF0000"/>
                <w:sz w:val="20"/>
                <w:szCs w:val="20"/>
                <w:lang w:val="x-none"/>
              </w:rPr>
              <w:t xml:space="preserve">Table 13-1A </w:t>
            </w:r>
            <w:r w:rsidRPr="00CF7A7E">
              <w:rPr>
                <w:rFonts w:eastAsia="宋体"/>
                <w:color w:val="FF0000"/>
                <w:sz w:val="20"/>
                <w:szCs w:val="20"/>
              </w:rPr>
              <w:t>or</w:t>
            </w:r>
            <w:r w:rsidRPr="00CF7A7E">
              <w:rPr>
                <w:rFonts w:eastAsia="宋体"/>
                <w:color w:val="FF0000"/>
                <w:sz w:val="20"/>
                <w:szCs w:val="20"/>
                <w:lang w:val="x-none"/>
              </w:rPr>
              <w:t xml:space="preserve"> Table 13-</w:t>
            </w:r>
            <w:r w:rsidRPr="00CF7A7E">
              <w:rPr>
                <w:rFonts w:eastAsia="宋体"/>
                <w:color w:val="FF0000"/>
                <w:sz w:val="20"/>
                <w:szCs w:val="20"/>
              </w:rPr>
              <w:t>4</w:t>
            </w:r>
            <w:r w:rsidRPr="00CF7A7E">
              <w:rPr>
                <w:rFonts w:eastAsia="宋体"/>
                <w:color w:val="FF0000"/>
                <w:sz w:val="20"/>
                <w:szCs w:val="20"/>
                <w:lang w:val="x-none"/>
              </w:rPr>
              <w:t xml:space="preserve">A, and </w:t>
            </w:r>
          </w:p>
          <w:p w14:paraId="57DA62F7" w14:textId="4BE4FA36" w:rsidR="00CF7A7E" w:rsidRPr="00CF7A7E" w:rsidRDefault="00CF7A7E" w:rsidP="00CF7A7E">
            <w:pPr>
              <w:autoSpaceDE/>
              <w:autoSpaceDN/>
              <w:adjustRightInd/>
              <w:snapToGrid/>
              <w:spacing w:after="180"/>
              <w:ind w:left="851" w:hanging="284"/>
              <w:jc w:val="left"/>
              <w:rPr>
                <w:rFonts w:eastAsia="宋体"/>
                <w:i/>
                <w:sz w:val="20"/>
                <w:szCs w:val="20"/>
                <w:lang w:val="x-none"/>
              </w:rPr>
            </w:pPr>
            <w:r w:rsidRPr="00CF7A7E">
              <w:rPr>
                <w:rFonts w:eastAsia="宋体"/>
                <w:color w:val="FF0000"/>
                <w:sz w:val="20"/>
                <w:szCs w:val="20"/>
                <w:lang w:val="x-none"/>
              </w:rPr>
              <w:t>-</w:t>
            </w:r>
            <w:r w:rsidRPr="00CF7A7E">
              <w:rPr>
                <w:rFonts w:eastAsia="宋体"/>
                <w:color w:val="FF0000"/>
                <w:sz w:val="20"/>
                <w:szCs w:val="20"/>
                <w:lang w:val="x-none"/>
              </w:rPr>
              <w:tab/>
              <w:t xml:space="preserve">the second offset is determined as </w:t>
            </w:r>
            <w:r w:rsidRPr="00CF7A7E">
              <w:rPr>
                <w:rFonts w:eastAsia="宋体"/>
                <w:color w:val="FF0000"/>
                <w:sz w:val="20"/>
                <w:szCs w:val="20"/>
                <w:lang w:val="x-none" w:eastAsia="ko-KR"/>
              </w:rPr>
              <w:t>the offset from a smallest RB index of the common RB overlapping with the first RB of the SS/PBCH block indicated in the measurement configuration to a smallest RB index of the common RB overlapping with the first RB of a SS/PBCH block hypothetically located at the GSCN of a synchronization raster entry</w:t>
            </w:r>
            <w:r w:rsidRPr="00CF7A7E">
              <w:rPr>
                <w:rFonts w:eastAsia="宋体"/>
                <w:color w:val="FF0000"/>
                <w:sz w:val="20"/>
                <w:szCs w:val="20"/>
                <w:lang w:val="x-none"/>
              </w:rPr>
              <w:t xml:space="preserve">, where the </w:t>
            </w:r>
            <w:r w:rsidRPr="00CF7A7E">
              <w:rPr>
                <w:rFonts w:eastAsia="宋体"/>
                <w:color w:val="FF0000"/>
                <w:sz w:val="20"/>
                <w:szCs w:val="20"/>
              </w:rPr>
              <w:t xml:space="preserve">single </w:t>
            </w:r>
            <w:r w:rsidRPr="00CF7A7E">
              <w:rPr>
                <w:rFonts w:eastAsia="宋体"/>
                <w:color w:val="FF0000"/>
                <w:sz w:val="20"/>
                <w:szCs w:val="20"/>
                <w:lang w:val="x-none"/>
              </w:rPr>
              <w:t>synchronization raster entry is located in the same channel as the SS/PBCH block used for the shared spectrum channel access procedure, as described in [15, TS 37.213]</w:t>
            </w:r>
          </w:p>
        </w:tc>
      </w:tr>
    </w:tbl>
    <w:p w14:paraId="0AA624CB" w14:textId="77777777" w:rsidR="00D65926" w:rsidRDefault="00D65926" w:rsidP="00EE77BB">
      <w:pPr>
        <w:rPr>
          <w:lang w:eastAsia="zh-CN"/>
        </w:rPr>
      </w:pPr>
    </w:p>
    <w:p w14:paraId="55992A67" w14:textId="327A532A" w:rsidR="00E32DDF" w:rsidRDefault="00E32DDF" w:rsidP="00E32DDF">
      <w:pPr>
        <w:pStyle w:val="Heading3"/>
        <w:rPr>
          <w:lang w:eastAsia="zh-CN"/>
        </w:rPr>
      </w:pPr>
      <w:r>
        <w:rPr>
          <w:lang w:eastAsia="zh-CN"/>
        </w:rPr>
        <w:t>Initial cell selection with 480kHz SSB</w:t>
      </w:r>
    </w:p>
    <w:p w14:paraId="7F33096D" w14:textId="256F5F7C" w:rsidR="007E5EA8" w:rsidRDefault="007E5EA8" w:rsidP="007E5EA8">
      <w:pPr>
        <w:rPr>
          <w:lang w:eastAsia="zh-CN"/>
        </w:rPr>
      </w:pPr>
      <w:r>
        <w:rPr>
          <w:rFonts w:hint="eastAsia"/>
          <w:lang w:eastAsia="zh-CN"/>
        </w:rPr>
        <w:t>T</w:t>
      </w:r>
      <w:r>
        <w:rPr>
          <w:lang w:eastAsia="zh-CN"/>
        </w:rPr>
        <w:t>h</w:t>
      </w:r>
      <w:r>
        <w:rPr>
          <w:rFonts w:hint="eastAsia"/>
          <w:lang w:eastAsia="zh-CN"/>
        </w:rPr>
        <w:t xml:space="preserve">e </w:t>
      </w:r>
      <w:r>
        <w:rPr>
          <w:lang w:eastAsia="zh-CN"/>
        </w:rPr>
        <w:t>objectives for Initial cell selection with 480kHz SSB (in addition to 120kHz SSB) is shown as follows.</w:t>
      </w:r>
    </w:p>
    <w:tbl>
      <w:tblPr>
        <w:tblStyle w:val="TableGrid"/>
        <w:tblW w:w="0" w:type="auto"/>
        <w:tblLook w:val="04A0" w:firstRow="1" w:lastRow="0" w:firstColumn="1" w:lastColumn="0" w:noHBand="0" w:noVBand="1"/>
      </w:tblPr>
      <w:tblGrid>
        <w:gridCol w:w="9307"/>
      </w:tblGrid>
      <w:tr w:rsidR="007E5EA8" w14:paraId="7B7012CC" w14:textId="77777777" w:rsidTr="007E5EA8">
        <w:tc>
          <w:tcPr>
            <w:tcW w:w="9307" w:type="dxa"/>
          </w:tcPr>
          <w:p w14:paraId="158E06BC" w14:textId="77777777" w:rsidR="007E5EA8" w:rsidRPr="000A3EF9" w:rsidRDefault="007E5EA8" w:rsidP="007E5EA8">
            <w:pPr>
              <w:numPr>
                <w:ilvl w:val="1"/>
                <w:numId w:val="30"/>
              </w:numPr>
              <w:overflowPunct w:val="0"/>
              <w:snapToGrid/>
              <w:spacing w:before="180" w:after="180"/>
              <w:jc w:val="left"/>
              <w:textAlignment w:val="baseline"/>
              <w:rPr>
                <w:ins w:id="62" w:author="JS" w:date="2021-06-17T13:42:00Z"/>
                <w:rFonts w:eastAsia="宋体"/>
                <w:sz w:val="20"/>
                <w:szCs w:val="20"/>
                <w:lang w:val="en-GB" w:eastAsia="zh-CN"/>
              </w:rPr>
            </w:pPr>
            <w:ins w:id="63" w:author="JS" w:date="2021-06-17T13:42:00Z">
              <w:r w:rsidRPr="000A3EF9">
                <w:rPr>
                  <w:rFonts w:eastAsia="宋体"/>
                  <w:sz w:val="20"/>
                  <w:szCs w:val="20"/>
                  <w:lang w:val="en-GB" w:eastAsia="zh-CN"/>
                </w:rPr>
                <w:t>In addition to 120kHz, support 480 kHz SSB for initial access with support of CORESET</w:t>
              </w:r>
            </w:ins>
            <w:ins w:id="64" w:author="Juan Montojo" w:date="2021-06-17T22:42:00Z">
              <w:r w:rsidRPr="000A3EF9">
                <w:rPr>
                  <w:rFonts w:eastAsia="宋体"/>
                  <w:sz w:val="20"/>
                  <w:szCs w:val="20"/>
                  <w:lang w:val="en-GB" w:eastAsia="zh-CN"/>
                </w:rPr>
                <w:t>#</w:t>
              </w:r>
            </w:ins>
            <w:ins w:id="65" w:author="JS" w:date="2021-06-17T13:42:00Z">
              <w:r w:rsidRPr="000A3EF9">
                <w:rPr>
                  <w:rFonts w:eastAsia="宋体"/>
                  <w:sz w:val="20"/>
                  <w:szCs w:val="20"/>
                  <w:lang w:val="en-GB" w:eastAsia="zh-CN"/>
                </w:rPr>
                <w:t>0/Type0-PDCCH configuration in the MIB with following constraints:</w:t>
              </w:r>
            </w:ins>
          </w:p>
          <w:p w14:paraId="04A5200F" w14:textId="77777777" w:rsidR="007E5EA8" w:rsidRPr="000A3EF9" w:rsidRDefault="007E5EA8" w:rsidP="007E5EA8">
            <w:pPr>
              <w:numPr>
                <w:ilvl w:val="2"/>
                <w:numId w:val="30"/>
              </w:numPr>
              <w:overflowPunct w:val="0"/>
              <w:snapToGrid/>
              <w:spacing w:before="180" w:after="180"/>
              <w:jc w:val="left"/>
              <w:textAlignment w:val="baseline"/>
              <w:rPr>
                <w:ins w:id="66" w:author="JS" w:date="2021-06-17T13:42:00Z"/>
                <w:rFonts w:eastAsia="宋体"/>
                <w:sz w:val="20"/>
                <w:szCs w:val="20"/>
                <w:lang w:val="en-GB" w:eastAsia="zh-CN"/>
              </w:rPr>
            </w:pPr>
            <w:ins w:id="67" w:author="JS" w:date="2021-06-17T13:42:00Z">
              <w:r w:rsidRPr="000A3EF9">
                <w:rPr>
                  <w:rFonts w:eastAsia="宋体"/>
                  <w:sz w:val="20"/>
                  <w:szCs w:val="20"/>
                  <w:lang w:val="en-GB" w:eastAsia="zh-CN"/>
                </w:rPr>
                <w:t>Limited sync raster entry numbers</w:t>
              </w:r>
            </w:ins>
          </w:p>
          <w:p w14:paraId="4DCB970C" w14:textId="77777777" w:rsidR="007E5EA8" w:rsidRPr="000A3EF9" w:rsidRDefault="007E5EA8" w:rsidP="007E5EA8">
            <w:pPr>
              <w:numPr>
                <w:ilvl w:val="3"/>
                <w:numId w:val="30"/>
              </w:numPr>
              <w:overflowPunct w:val="0"/>
              <w:snapToGrid/>
              <w:spacing w:before="180" w:after="180"/>
              <w:jc w:val="left"/>
              <w:textAlignment w:val="baseline"/>
              <w:rPr>
                <w:ins w:id="68" w:author="JS" w:date="2021-06-17T13:42:00Z"/>
                <w:rFonts w:eastAsia="宋体"/>
                <w:sz w:val="20"/>
                <w:szCs w:val="20"/>
                <w:lang w:val="en-GB" w:eastAsia="zh-CN"/>
              </w:rPr>
            </w:pPr>
            <w:ins w:id="69" w:author="JS" w:date="2021-06-17T13:42:00Z">
              <w:r w:rsidRPr="000A3EF9">
                <w:rPr>
                  <w:rFonts w:eastAsia="宋体"/>
                  <w:sz w:val="20"/>
                  <w:szCs w:val="20"/>
                  <w:lang w:val="en-GB" w:eastAsia="zh-CN"/>
                </w:rPr>
                <w:t>It is assumed that RAN4 supports a channelization design which results in the total number of synchronization raster entries considering both licensed and unlicensed operation in a 52.6 – 71 GHz band no larger than 665 (Note: the total number of synchronization raster entries in FR2 for band n259 + n257 is 599). If the assumption cannot be satisfied, it’s up to RAN4 to decide its applicability to bands in 52.6 – 71 GHz.</w:t>
              </w:r>
            </w:ins>
          </w:p>
          <w:p w14:paraId="166E78A9" w14:textId="77777777" w:rsidR="007E5EA8" w:rsidRPr="000A3EF9" w:rsidRDefault="007E5EA8" w:rsidP="007E5EA8">
            <w:pPr>
              <w:numPr>
                <w:ilvl w:val="2"/>
                <w:numId w:val="30"/>
              </w:numPr>
              <w:overflowPunct w:val="0"/>
              <w:snapToGrid/>
              <w:spacing w:before="180" w:after="180"/>
              <w:jc w:val="left"/>
              <w:textAlignment w:val="baseline"/>
              <w:rPr>
                <w:ins w:id="70" w:author="JS" w:date="2021-06-17T13:42:00Z"/>
                <w:rFonts w:eastAsia="宋体"/>
                <w:sz w:val="20"/>
                <w:szCs w:val="20"/>
                <w:lang w:val="en-GB" w:eastAsia="zh-CN"/>
              </w:rPr>
            </w:pPr>
            <w:ins w:id="71" w:author="JS" w:date="2021-06-17T13:42:00Z">
              <w:r w:rsidRPr="000A3EF9">
                <w:rPr>
                  <w:rFonts w:eastAsia="宋体"/>
                  <w:sz w:val="20"/>
                  <w:szCs w:val="20"/>
                  <w:lang w:val="en-GB" w:eastAsia="zh-CN"/>
                </w:rPr>
                <w:t>only 480kHz CORES</w:t>
              </w:r>
            </w:ins>
            <w:ins w:id="72" w:author="Juan Montojo" w:date="2021-06-17T22:42:00Z">
              <w:r w:rsidRPr="000A3EF9">
                <w:rPr>
                  <w:rFonts w:eastAsia="宋体"/>
                  <w:sz w:val="20"/>
                  <w:szCs w:val="20"/>
                  <w:lang w:val="en-GB" w:eastAsia="zh-CN"/>
                </w:rPr>
                <w:t>ET</w:t>
              </w:r>
            </w:ins>
            <w:ins w:id="73" w:author="JS" w:date="2021-06-17T13:42:00Z">
              <w:del w:id="74" w:author="Juan Montojo" w:date="2021-06-17T22:42:00Z">
                <w:r w:rsidRPr="000A3EF9" w:rsidDel="009A4C4C">
                  <w:rPr>
                    <w:rFonts w:eastAsia="宋体"/>
                    <w:sz w:val="20"/>
                    <w:szCs w:val="20"/>
                    <w:lang w:val="en-GB" w:eastAsia="zh-CN"/>
                  </w:rPr>
                  <w:delText>TE</w:delText>
                </w:r>
              </w:del>
              <w:r w:rsidRPr="000A3EF9">
                <w:rPr>
                  <w:rFonts w:eastAsia="宋体"/>
                  <w:sz w:val="20"/>
                  <w:szCs w:val="20"/>
                  <w:lang w:val="en-GB" w:eastAsia="zh-CN"/>
                </w:rPr>
                <w:t>#0/Type0-PDCCH SCS supported for 480 kHz SSB SCS.</w:t>
              </w:r>
            </w:ins>
          </w:p>
          <w:p w14:paraId="2717A1F2" w14:textId="77777777" w:rsidR="007E5EA8" w:rsidRPr="000A3EF9" w:rsidRDefault="007E5EA8" w:rsidP="007E5EA8">
            <w:pPr>
              <w:numPr>
                <w:ilvl w:val="2"/>
                <w:numId w:val="30"/>
              </w:numPr>
              <w:overflowPunct w:val="0"/>
              <w:snapToGrid/>
              <w:spacing w:before="180" w:after="180"/>
              <w:jc w:val="left"/>
              <w:textAlignment w:val="baseline"/>
              <w:rPr>
                <w:ins w:id="75" w:author="JS" w:date="2021-06-17T13:42:00Z"/>
                <w:rFonts w:eastAsia="宋体"/>
                <w:sz w:val="20"/>
                <w:szCs w:val="20"/>
                <w:lang w:val="en-GB" w:eastAsia="zh-CN"/>
              </w:rPr>
            </w:pPr>
            <w:ins w:id="76" w:author="JS" w:date="2021-06-17T13:42:00Z">
              <w:r w:rsidRPr="000A3EF9">
                <w:rPr>
                  <w:rFonts w:eastAsia="宋体"/>
                  <w:sz w:val="20"/>
                  <w:szCs w:val="20"/>
                  <w:lang w:val="en-GB" w:eastAsia="zh-CN"/>
                </w:rPr>
                <w:t>Prioritize support SSB-CORESET</w:t>
              </w:r>
            </w:ins>
            <w:ins w:id="77" w:author="Juan Montojo" w:date="2021-06-17T22:42:00Z">
              <w:r w:rsidRPr="000A3EF9">
                <w:rPr>
                  <w:rFonts w:eastAsia="宋体"/>
                  <w:sz w:val="20"/>
                  <w:szCs w:val="20"/>
                  <w:lang w:val="en-GB" w:eastAsia="zh-CN"/>
                </w:rPr>
                <w:t>#</w:t>
              </w:r>
            </w:ins>
            <w:ins w:id="78" w:author="JS" w:date="2021-06-17T13:42:00Z">
              <w:r w:rsidRPr="000A3EF9">
                <w:rPr>
                  <w:rFonts w:eastAsia="宋体"/>
                  <w:sz w:val="20"/>
                  <w:szCs w:val="20"/>
                  <w:lang w:val="en-GB" w:eastAsia="zh-CN"/>
                </w:rPr>
                <w:t>0 multiplexing pattern 1. Other patterns discussed on a best effort basis.</w:t>
              </w:r>
            </w:ins>
          </w:p>
          <w:p w14:paraId="50AC7D61" w14:textId="77777777" w:rsidR="007E5EA8" w:rsidRPr="000A3EF9" w:rsidRDefault="007E5EA8" w:rsidP="007E5EA8">
            <w:pPr>
              <w:numPr>
                <w:ilvl w:val="2"/>
                <w:numId w:val="30"/>
              </w:numPr>
              <w:overflowPunct w:val="0"/>
              <w:snapToGrid/>
              <w:spacing w:before="180" w:after="180"/>
              <w:jc w:val="left"/>
              <w:textAlignment w:val="baseline"/>
              <w:rPr>
                <w:ins w:id="79" w:author="JS" w:date="2021-06-17T13:42:00Z"/>
                <w:rFonts w:eastAsia="宋体"/>
                <w:sz w:val="20"/>
                <w:szCs w:val="20"/>
                <w:lang w:val="en-GB" w:eastAsia="zh-CN"/>
              </w:rPr>
            </w:pPr>
            <w:ins w:id="80" w:author="JS" w:date="2021-06-17T13:42:00Z">
              <w:r w:rsidRPr="000A3EF9">
                <w:rPr>
                  <w:rFonts w:eastAsia="宋体"/>
                  <w:sz w:val="20"/>
                  <w:szCs w:val="20"/>
                  <w:lang w:val="en-GB" w:eastAsia="zh-CN"/>
                </w:rPr>
                <w:t>960 kHz numerology for the SSB is not supported by the UE for initial access in Rel-17.</w:t>
              </w:r>
            </w:ins>
          </w:p>
          <w:p w14:paraId="0452E27C" w14:textId="77777777" w:rsidR="007E5EA8" w:rsidRPr="000A3EF9" w:rsidRDefault="007E5EA8" w:rsidP="007E5EA8">
            <w:pPr>
              <w:numPr>
                <w:ilvl w:val="2"/>
                <w:numId w:val="30"/>
              </w:numPr>
              <w:overflowPunct w:val="0"/>
              <w:snapToGrid/>
              <w:spacing w:before="180" w:after="180"/>
              <w:jc w:val="left"/>
              <w:textAlignment w:val="baseline"/>
              <w:rPr>
                <w:ins w:id="81" w:author="JS" w:date="2021-06-17T13:42:00Z"/>
                <w:rFonts w:eastAsia="宋体"/>
                <w:sz w:val="20"/>
                <w:szCs w:val="20"/>
                <w:lang w:val="en-GB" w:eastAsia="zh-CN"/>
              </w:rPr>
            </w:pPr>
            <w:ins w:id="82" w:author="JS" w:date="2021-06-17T13:42:00Z">
              <w:r w:rsidRPr="000A3EF9">
                <w:rPr>
                  <w:rFonts w:eastAsia="宋体"/>
                  <w:sz w:val="20"/>
                  <w:szCs w:val="20"/>
                  <w:lang w:val="en-GB" w:eastAsia="zh-CN"/>
                </w:rPr>
                <w:t>Note: Strive to minimize specification impact by reusing tables for CORESET#0 and type0-PDCCH CSS set configuration defined for FR2 in Rel-15, as much as possible</w:t>
              </w:r>
            </w:ins>
          </w:p>
          <w:p w14:paraId="7AC76644" w14:textId="77777777" w:rsidR="007E5EA8" w:rsidRPr="000A3EF9" w:rsidRDefault="007E5EA8" w:rsidP="007E5EA8">
            <w:pPr>
              <w:numPr>
                <w:ilvl w:val="2"/>
                <w:numId w:val="30"/>
              </w:numPr>
              <w:overflowPunct w:val="0"/>
              <w:snapToGrid/>
              <w:spacing w:before="180" w:after="180"/>
              <w:jc w:val="left"/>
              <w:textAlignment w:val="baseline"/>
              <w:rPr>
                <w:ins w:id="83" w:author="JS" w:date="2021-06-17T13:42:00Z"/>
                <w:rFonts w:eastAsia="宋体"/>
                <w:sz w:val="20"/>
                <w:szCs w:val="20"/>
                <w:lang w:val="en-GB" w:eastAsia="zh-CN"/>
              </w:rPr>
            </w:pPr>
            <w:ins w:id="84" w:author="JS" w:date="2021-06-17T13:42:00Z">
              <w:r w:rsidRPr="000A3EF9">
                <w:rPr>
                  <w:rFonts w:eastAsia="宋体"/>
                  <w:sz w:val="20"/>
                  <w:szCs w:val="20"/>
                  <w:lang w:val="en-GB" w:eastAsia="zh-CN"/>
                </w:rPr>
                <w:t>Note: 480 kHz is an optional SSB numerology for initial access for the UE. A UE supporting a band in 52.6-71 GHz must at least support 120 kHz SCS (for initial access and after initial access)</w:t>
              </w:r>
            </w:ins>
          </w:p>
          <w:p w14:paraId="7FDA7965" w14:textId="1D4BAC97" w:rsidR="007E5EA8" w:rsidRPr="007E5EA8" w:rsidRDefault="007E5EA8" w:rsidP="00EE77BB">
            <w:pPr>
              <w:numPr>
                <w:ilvl w:val="2"/>
                <w:numId w:val="30"/>
              </w:numPr>
              <w:overflowPunct w:val="0"/>
              <w:snapToGrid/>
              <w:spacing w:before="180" w:after="180"/>
              <w:jc w:val="left"/>
              <w:textAlignment w:val="baseline"/>
              <w:rPr>
                <w:rFonts w:eastAsia="宋体"/>
                <w:sz w:val="20"/>
                <w:szCs w:val="20"/>
                <w:lang w:val="en-GB" w:eastAsia="zh-CN"/>
              </w:rPr>
            </w:pPr>
            <w:r w:rsidRPr="000A3EF9">
              <w:rPr>
                <w:rFonts w:eastAsia="宋体"/>
                <w:sz w:val="20"/>
                <w:szCs w:val="20"/>
                <w:lang w:val="en-GB" w:eastAsia="zh-CN"/>
              </w:rPr>
              <w:lastRenderedPageBreak/>
              <w:t>Note</w:t>
            </w:r>
            <w:ins w:id="85" w:author="JS" w:date="2021-06-17T13:42:00Z">
              <w:r w:rsidRPr="000A3EF9">
                <w:rPr>
                  <w:rFonts w:eastAsia="宋体"/>
                  <w:sz w:val="20"/>
                  <w:szCs w:val="20"/>
                  <w:lang w:val="en-GB" w:eastAsia="zh-CN"/>
                </w:rPr>
                <w:t>: Dependency or lack thereof for a UE supporting 480kHz and/or 960kHz numerology for data and control to also support 480kHz SSB numerology for initial access is to be tackled as part of UE capability discussion.</w:t>
              </w:r>
            </w:ins>
          </w:p>
        </w:tc>
      </w:tr>
    </w:tbl>
    <w:p w14:paraId="5A22EAB2" w14:textId="77777777" w:rsidR="007E5EA8" w:rsidRDefault="007E5EA8" w:rsidP="00EE77BB">
      <w:pPr>
        <w:rPr>
          <w:lang w:eastAsia="zh-CN"/>
        </w:rPr>
      </w:pPr>
      <w:r>
        <w:rPr>
          <w:lang w:eastAsia="zh-CN"/>
        </w:rPr>
        <w:lastRenderedPageBreak/>
        <w:t>I</w:t>
      </w:r>
      <w:r>
        <w:rPr>
          <w:rFonts w:hint="eastAsia"/>
          <w:lang w:eastAsia="zh-CN"/>
        </w:rPr>
        <w:t xml:space="preserve">t </w:t>
      </w:r>
      <w:r>
        <w:rPr>
          <w:lang w:eastAsia="zh-CN"/>
        </w:rPr>
        <w:t>shows that the sync raster is limited for initial cell selection with 480kHz SSB. However, in our view,</w:t>
      </w:r>
      <w:r w:rsidR="000655B2">
        <w:rPr>
          <w:lang w:eastAsia="zh-CN"/>
        </w:rPr>
        <w:t xml:space="preserve"> </w:t>
      </w:r>
      <w:r w:rsidR="00244AAB">
        <w:rPr>
          <w:lang w:eastAsia="zh-CN"/>
        </w:rPr>
        <w:t>UE complexity</w:t>
      </w:r>
      <w:r>
        <w:rPr>
          <w:lang w:eastAsia="zh-CN"/>
        </w:rPr>
        <w:t xml:space="preserve"> is still high</w:t>
      </w:r>
      <w:r w:rsidR="00244AAB">
        <w:rPr>
          <w:lang w:eastAsia="zh-CN"/>
        </w:rPr>
        <w:t xml:space="preserve">. </w:t>
      </w:r>
    </w:p>
    <w:p w14:paraId="577BB0F8" w14:textId="6246F9AE" w:rsidR="000655B2" w:rsidRDefault="00EB39F1" w:rsidP="00EB39F1">
      <w:pPr>
        <w:rPr>
          <w:lang w:eastAsia="zh-CN"/>
        </w:rPr>
      </w:pPr>
      <w:r>
        <w:rPr>
          <w:lang w:eastAsia="zh-CN"/>
        </w:rPr>
        <w:t>F</w:t>
      </w:r>
      <w:r w:rsidR="007E5EA8">
        <w:rPr>
          <w:lang w:eastAsia="zh-CN"/>
        </w:rPr>
        <w:t xml:space="preserve">or one detection, </w:t>
      </w:r>
      <w:r>
        <w:rPr>
          <w:lang w:eastAsia="zh-CN"/>
        </w:rPr>
        <w:t xml:space="preserve">480kHz SSB needs 4 times of </w:t>
      </w:r>
      <w:r w:rsidR="007E5EA8">
        <w:rPr>
          <w:lang w:eastAsia="zh-CN"/>
        </w:rPr>
        <w:t xml:space="preserve">the number of samples in 20ms </w:t>
      </w:r>
      <w:r>
        <w:rPr>
          <w:lang w:eastAsia="zh-CN"/>
        </w:rPr>
        <w:t xml:space="preserve">than 120kHz SSB. Specifically, </w:t>
      </w:r>
      <w:r w:rsidR="007E5EA8">
        <w:rPr>
          <w:lang w:eastAsia="zh-CN"/>
        </w:rPr>
        <w:t>i</w:t>
      </w:r>
      <w:r w:rsidR="00244AAB">
        <w:rPr>
          <w:lang w:eastAsia="zh-CN"/>
        </w:rPr>
        <w:t xml:space="preserve">f there is 1 sync </w:t>
      </w:r>
      <w:r w:rsidR="000655B2">
        <w:rPr>
          <w:lang w:eastAsia="zh-CN"/>
        </w:rPr>
        <w:t xml:space="preserve">raster to be detected for 480kHz SSB, UE </w:t>
      </w:r>
      <w:r w:rsidR="001A2642">
        <w:rPr>
          <w:lang w:eastAsia="zh-CN"/>
        </w:rPr>
        <w:t>should</w:t>
      </w:r>
      <w:r w:rsidR="000655B2">
        <w:rPr>
          <w:lang w:eastAsia="zh-CN"/>
        </w:rPr>
        <w:t xml:space="preserve"> buffer N samples in 20ms window. </w:t>
      </w:r>
      <w:r w:rsidR="00A17555">
        <w:rPr>
          <w:lang w:eastAsia="zh-CN"/>
        </w:rPr>
        <w:t>However,</w:t>
      </w:r>
      <w:r w:rsidR="000655B2">
        <w:rPr>
          <w:lang w:eastAsia="zh-CN"/>
        </w:rPr>
        <w:t xml:space="preserve"> if there are 4 </w:t>
      </w:r>
      <w:r w:rsidR="00244AAB">
        <w:rPr>
          <w:lang w:eastAsia="zh-CN"/>
        </w:rPr>
        <w:t xml:space="preserve">sync </w:t>
      </w:r>
      <w:r w:rsidR="000655B2">
        <w:rPr>
          <w:lang w:eastAsia="zh-CN"/>
        </w:rPr>
        <w:t>raster to be de</w:t>
      </w:r>
      <w:r w:rsidR="00244AAB">
        <w:rPr>
          <w:lang w:eastAsia="zh-CN"/>
        </w:rPr>
        <w:t>tec</w:t>
      </w:r>
      <w:r w:rsidR="001A2642">
        <w:rPr>
          <w:lang w:eastAsia="zh-CN"/>
        </w:rPr>
        <w:t>ted for 120kHz SSB, UE should</w:t>
      </w:r>
      <w:r w:rsidR="000655B2">
        <w:rPr>
          <w:lang w:eastAsia="zh-CN"/>
        </w:rPr>
        <w:t xml:space="preserve"> </w:t>
      </w:r>
      <w:r w:rsidR="007E5EA8">
        <w:rPr>
          <w:lang w:eastAsia="zh-CN"/>
        </w:rPr>
        <w:t xml:space="preserve">only </w:t>
      </w:r>
      <w:r w:rsidR="000655B2">
        <w:rPr>
          <w:lang w:eastAsia="zh-CN"/>
        </w:rPr>
        <w:t>buffer N/4 sample</w:t>
      </w:r>
      <w:r w:rsidR="00244AAB">
        <w:rPr>
          <w:lang w:eastAsia="zh-CN"/>
        </w:rPr>
        <w:t>s</w:t>
      </w:r>
      <w:r w:rsidR="000655B2">
        <w:rPr>
          <w:lang w:eastAsia="zh-CN"/>
        </w:rPr>
        <w:t xml:space="preserve"> in 20ms window and try 4 times</w:t>
      </w:r>
      <w:r w:rsidR="001A2642">
        <w:rPr>
          <w:lang w:eastAsia="zh-CN"/>
        </w:rPr>
        <w:t xml:space="preserve"> of detection</w:t>
      </w:r>
      <w:r w:rsidR="000655B2">
        <w:rPr>
          <w:lang w:eastAsia="zh-CN"/>
        </w:rPr>
        <w:t xml:space="preserve">. From </w:t>
      </w:r>
      <w:r w:rsidR="001A2642">
        <w:rPr>
          <w:lang w:eastAsia="zh-CN"/>
        </w:rPr>
        <w:t xml:space="preserve">perspective of </w:t>
      </w:r>
      <w:r w:rsidR="000655B2">
        <w:rPr>
          <w:lang w:eastAsia="zh-CN"/>
        </w:rPr>
        <w:t xml:space="preserve">the size of memory, </w:t>
      </w:r>
      <w:r>
        <w:rPr>
          <w:lang w:eastAsia="zh-CN"/>
        </w:rPr>
        <w:t xml:space="preserve">UE complexity is still high for initial cell selection with </w:t>
      </w:r>
      <w:r w:rsidR="000655B2">
        <w:rPr>
          <w:lang w:eastAsia="zh-CN"/>
        </w:rPr>
        <w:t>480kHz SSB.</w:t>
      </w:r>
    </w:p>
    <w:p w14:paraId="4A14CB01" w14:textId="68AE98D9" w:rsidR="00E32DDF" w:rsidRDefault="00EB39F1" w:rsidP="00EE77BB">
      <w:pPr>
        <w:rPr>
          <w:lang w:eastAsia="zh-CN"/>
        </w:rPr>
      </w:pPr>
      <w:r>
        <w:rPr>
          <w:lang w:eastAsia="zh-CN"/>
        </w:rPr>
        <w:t>W</w:t>
      </w:r>
      <w:r>
        <w:rPr>
          <w:rFonts w:hint="eastAsia"/>
          <w:lang w:eastAsia="zh-CN"/>
        </w:rPr>
        <w:t xml:space="preserve">e </w:t>
      </w:r>
      <w:r>
        <w:rPr>
          <w:lang w:eastAsia="zh-CN"/>
        </w:rPr>
        <w:t>strongly suggest that supporting initial cell selection with 480kHz SSB should be an optional UE capability separately from other processing with 480/960kHz SCS, e.g. supporting RRM measurement with 480/960kHz SSB or control/data processing with 480/960kHz SCS. In other words, we do not think supporting initial cell selection with 480kHz SSB has the similar level of UE complexity with supporting other processing with 480/960kHz SCS.</w:t>
      </w:r>
    </w:p>
    <w:p w14:paraId="584A652E" w14:textId="1A03EF1F" w:rsidR="00E32DDF" w:rsidRDefault="00EB39F1" w:rsidP="00EE77BB">
      <w:pPr>
        <w:rPr>
          <w:b/>
          <w:i/>
          <w:lang w:eastAsia="zh-CN"/>
        </w:rPr>
      </w:pPr>
      <w:r>
        <w:rPr>
          <w:b/>
          <w:i/>
          <w:lang w:eastAsia="zh-CN"/>
        </w:rPr>
        <w:t>Propo</w:t>
      </w:r>
      <w:r w:rsidRPr="00EA01F9">
        <w:rPr>
          <w:b/>
          <w:i/>
          <w:lang w:eastAsia="zh-CN"/>
        </w:rPr>
        <w:t xml:space="preserve">sal </w:t>
      </w:r>
      <w:r w:rsidR="005B7617" w:rsidRPr="00EA01F9">
        <w:rPr>
          <w:b/>
          <w:i/>
          <w:lang w:eastAsia="zh-CN"/>
        </w:rPr>
        <w:t>1</w:t>
      </w:r>
      <w:r w:rsidRPr="00EA01F9">
        <w:rPr>
          <w:b/>
          <w:i/>
          <w:lang w:eastAsia="zh-CN"/>
        </w:rPr>
        <w:t>: Suppor</w:t>
      </w:r>
      <w:r w:rsidRPr="00EB39F1">
        <w:rPr>
          <w:b/>
          <w:i/>
          <w:lang w:eastAsia="zh-CN"/>
        </w:rPr>
        <w:t xml:space="preserve">ting initial cell selection with 480kHz SSB should be an optional UE capability separately from </w:t>
      </w:r>
      <w:r>
        <w:rPr>
          <w:b/>
          <w:i/>
          <w:lang w:eastAsia="zh-CN"/>
        </w:rPr>
        <w:t xml:space="preserve">supporting </w:t>
      </w:r>
      <w:r w:rsidRPr="00EB39F1">
        <w:rPr>
          <w:b/>
          <w:i/>
          <w:lang w:eastAsia="zh-CN"/>
        </w:rPr>
        <w:t>other processing with 480/960kHz SCS</w:t>
      </w:r>
      <w:r>
        <w:rPr>
          <w:b/>
          <w:i/>
          <w:lang w:eastAsia="zh-CN"/>
        </w:rPr>
        <w:t>.</w:t>
      </w:r>
    </w:p>
    <w:p w14:paraId="08B9F8D6" w14:textId="18742863" w:rsidR="00532D5E" w:rsidRPr="000655B2" w:rsidRDefault="00532D5E" w:rsidP="00EE77BB">
      <w:pPr>
        <w:rPr>
          <w:lang w:eastAsia="zh-CN"/>
        </w:rPr>
      </w:pPr>
    </w:p>
    <w:p w14:paraId="646BEE5B" w14:textId="54F869D4" w:rsidR="00A64E7A" w:rsidRDefault="00A64E7A" w:rsidP="00A64E7A">
      <w:pPr>
        <w:pStyle w:val="Heading2"/>
        <w:rPr>
          <w:lang w:eastAsia="zh-CN"/>
        </w:rPr>
      </w:pPr>
      <w:r>
        <w:rPr>
          <w:lang w:eastAsia="zh-CN"/>
        </w:rPr>
        <w:t>SSB pattern</w:t>
      </w:r>
    </w:p>
    <w:p w14:paraId="5482115A" w14:textId="76C43A8A" w:rsidR="00A64E7A" w:rsidRDefault="00A64E7A" w:rsidP="00A64E7A">
      <w:pPr>
        <w:pStyle w:val="Heading3"/>
        <w:rPr>
          <w:lang w:eastAsia="zh-CN"/>
        </w:rPr>
      </w:pPr>
      <w:r>
        <w:rPr>
          <w:lang w:eastAsia="zh-CN"/>
        </w:rPr>
        <w:t xml:space="preserve">120kHz SCS for SSB </w:t>
      </w:r>
    </w:p>
    <w:p w14:paraId="33E87CCB" w14:textId="7B29AB12" w:rsidR="00DC73DA" w:rsidRDefault="00DC73DA" w:rsidP="00EE77BB">
      <w:pPr>
        <w:rPr>
          <w:lang w:val="en-GB" w:eastAsia="zh-CN"/>
        </w:rPr>
      </w:pPr>
      <w:r>
        <w:rPr>
          <w:lang w:val="en-GB" w:eastAsia="zh-CN"/>
        </w:rPr>
        <w:t>The l</w:t>
      </w:r>
      <w:r w:rsidR="00A64E7A">
        <w:rPr>
          <w:rFonts w:hint="eastAsia"/>
          <w:lang w:val="en-GB" w:eastAsia="zh-CN"/>
        </w:rPr>
        <w:t xml:space="preserve">egacy </w:t>
      </w:r>
      <w:r w:rsidR="00A64E7A">
        <w:rPr>
          <w:lang w:val="en-GB" w:eastAsia="zh-CN"/>
        </w:rPr>
        <w:t>pattern</w:t>
      </w:r>
      <w:r>
        <w:rPr>
          <w:lang w:val="en-GB" w:eastAsia="zh-CN"/>
        </w:rPr>
        <w:t xml:space="preserve"> for SSB with 120kHz SCS can be considered</w:t>
      </w:r>
      <w:r w:rsidR="00A64E7A">
        <w:rPr>
          <w:lang w:val="en-GB" w:eastAsia="zh-CN"/>
        </w:rPr>
        <w:t>.</w:t>
      </w:r>
      <w:r>
        <w:rPr>
          <w:lang w:val="en-GB" w:eastAsia="zh-CN"/>
        </w:rPr>
        <w:t xml:space="preserve"> </w:t>
      </w:r>
      <w:r w:rsidR="00E142A4">
        <w:rPr>
          <w:lang w:val="en-GB" w:eastAsia="zh-CN"/>
        </w:rPr>
        <w:t>In RAN1#104</w:t>
      </w:r>
      <w:r w:rsidR="00E142A4" w:rsidRPr="005E17FB">
        <w:rPr>
          <w:lang w:val="en-GB" w:eastAsia="zh-CN"/>
        </w:rPr>
        <w:t>bi</w:t>
      </w:r>
      <w:r w:rsidR="00E142A4" w:rsidRPr="00EA01F9">
        <w:rPr>
          <w:lang w:val="en-GB" w:eastAsia="zh-CN"/>
        </w:rPr>
        <w:t>s-e</w:t>
      </w:r>
      <w:r w:rsidR="00FA1B7B" w:rsidRPr="00EA01F9">
        <w:rPr>
          <w:lang w:val="en-GB" w:eastAsia="zh-CN"/>
        </w:rPr>
        <w:t xml:space="preserve"> [</w:t>
      </w:r>
      <w:r w:rsidR="000E3027" w:rsidRPr="00EA01F9">
        <w:rPr>
          <w:lang w:val="en-GB" w:eastAsia="zh-CN"/>
        </w:rPr>
        <w:t>7</w:t>
      </w:r>
      <w:r w:rsidR="00FA1B7B" w:rsidRPr="00EA01F9">
        <w:rPr>
          <w:lang w:val="en-GB" w:eastAsia="zh-CN"/>
        </w:rPr>
        <w:t>]</w:t>
      </w:r>
      <w:r w:rsidR="00E142A4" w:rsidRPr="00EA01F9">
        <w:rPr>
          <w:lang w:val="en-GB" w:eastAsia="zh-CN"/>
        </w:rPr>
        <w:t>, it</w:t>
      </w:r>
      <w:r w:rsidR="00E142A4" w:rsidRPr="00322E3E">
        <w:rPr>
          <w:lang w:val="en-GB" w:eastAsia="zh-CN"/>
        </w:rPr>
        <w:t xml:space="preserve"> was agreed that the legacy </w:t>
      </w:r>
      <w:r w:rsidR="006F1C59" w:rsidRPr="00322E3E">
        <w:rPr>
          <w:lang w:val="en-GB" w:eastAsia="zh-CN"/>
        </w:rPr>
        <w:t>Case D</w:t>
      </w:r>
      <w:r w:rsidR="00E142A4" w:rsidRPr="00322E3E">
        <w:rPr>
          <w:lang w:val="en-GB" w:eastAsia="zh-CN"/>
        </w:rPr>
        <w:t xml:space="preserve"> is reused.</w:t>
      </w:r>
    </w:p>
    <w:tbl>
      <w:tblPr>
        <w:tblStyle w:val="TableGrid"/>
        <w:tblW w:w="0" w:type="auto"/>
        <w:tblLook w:val="04A0" w:firstRow="1" w:lastRow="0" w:firstColumn="1" w:lastColumn="0" w:noHBand="0" w:noVBand="1"/>
      </w:tblPr>
      <w:tblGrid>
        <w:gridCol w:w="9307"/>
      </w:tblGrid>
      <w:tr w:rsidR="00E142A4" w14:paraId="54CCF260" w14:textId="77777777" w:rsidTr="00E142A4">
        <w:tc>
          <w:tcPr>
            <w:tcW w:w="9307" w:type="dxa"/>
          </w:tcPr>
          <w:p w14:paraId="4B027C21" w14:textId="77777777" w:rsidR="00E142A4" w:rsidRPr="00E142A4" w:rsidRDefault="00E142A4" w:rsidP="00E142A4">
            <w:pPr>
              <w:autoSpaceDE/>
              <w:autoSpaceDN/>
              <w:adjustRightInd/>
              <w:snapToGrid/>
              <w:spacing w:after="0"/>
              <w:jc w:val="left"/>
              <w:rPr>
                <w:rFonts w:ascii="Times" w:eastAsia="Batang" w:hAnsi="Times"/>
                <w:sz w:val="20"/>
                <w:szCs w:val="24"/>
                <w:lang w:val="en-GB" w:eastAsia="x-none"/>
              </w:rPr>
            </w:pPr>
            <w:r w:rsidRPr="00E142A4">
              <w:rPr>
                <w:rFonts w:ascii="Times" w:eastAsia="Batang" w:hAnsi="Times"/>
                <w:sz w:val="20"/>
                <w:szCs w:val="24"/>
                <w:highlight w:val="green"/>
                <w:lang w:val="en-GB" w:eastAsia="x-none"/>
              </w:rPr>
              <w:t>Agreement:</w:t>
            </w:r>
          </w:p>
          <w:p w14:paraId="3960EE02" w14:textId="77777777" w:rsidR="00E142A4" w:rsidRPr="00E142A4" w:rsidRDefault="00E142A4" w:rsidP="00E142A4">
            <w:pPr>
              <w:autoSpaceDE/>
              <w:autoSpaceDN/>
              <w:adjustRightInd/>
              <w:snapToGrid/>
              <w:spacing w:after="0"/>
              <w:rPr>
                <w:rFonts w:ascii="Times" w:eastAsia="Batang" w:hAnsi="Times" w:cs="Times"/>
                <w:sz w:val="20"/>
                <w:szCs w:val="20"/>
                <w:lang w:val="en-GB" w:eastAsia="zh-CN"/>
              </w:rPr>
            </w:pPr>
            <w:r w:rsidRPr="00E142A4">
              <w:rPr>
                <w:rFonts w:ascii="Times" w:eastAsia="Batang" w:hAnsi="Times" w:cs="Times"/>
                <w:sz w:val="20"/>
                <w:szCs w:val="20"/>
                <w:lang w:val="en-GB" w:eastAsia="zh-CN"/>
              </w:rPr>
              <w:t>For SSB with 120kHz SCS for NR 52.6 GHz to 71 GHz,</w:t>
            </w:r>
          </w:p>
          <w:p w14:paraId="56978B68" w14:textId="77777777" w:rsidR="00E142A4" w:rsidRPr="00E142A4" w:rsidRDefault="00E142A4" w:rsidP="008607C2">
            <w:pPr>
              <w:numPr>
                <w:ilvl w:val="0"/>
                <w:numId w:val="35"/>
              </w:numPr>
              <w:overflowPunct w:val="0"/>
              <w:autoSpaceDE/>
              <w:autoSpaceDN/>
              <w:adjustRightInd/>
              <w:snapToGrid/>
              <w:spacing w:after="0" w:line="259" w:lineRule="auto"/>
              <w:jc w:val="left"/>
              <w:textAlignment w:val="baseline"/>
              <w:rPr>
                <w:rFonts w:ascii="Times" w:eastAsia="Batang" w:hAnsi="Times" w:cs="Times"/>
                <w:sz w:val="20"/>
                <w:szCs w:val="20"/>
                <w:lang w:val="en-GB" w:eastAsia="zh-CN"/>
              </w:rPr>
            </w:pPr>
            <w:r w:rsidRPr="00E142A4">
              <w:rPr>
                <w:rFonts w:ascii="Times" w:eastAsia="Batang" w:hAnsi="Times" w:cs="Times"/>
                <w:sz w:val="20"/>
                <w:szCs w:val="20"/>
                <w:lang w:val="en-GB" w:eastAsia="zh-CN"/>
              </w:rPr>
              <w:t>120 kHz SCS: the first symbols of the candidate SS/PBCH blocks have indexes {4, 8,16, 20} + 28×n, where index 0 corresponds to the first symbol of the first slot in a half-frame.</w:t>
            </w:r>
          </w:p>
          <w:p w14:paraId="0ECBF5F7" w14:textId="77777777" w:rsidR="00E142A4" w:rsidRPr="00E142A4" w:rsidRDefault="00E142A4" w:rsidP="008607C2">
            <w:pPr>
              <w:numPr>
                <w:ilvl w:val="0"/>
                <w:numId w:val="36"/>
              </w:numPr>
              <w:overflowPunct w:val="0"/>
              <w:autoSpaceDE/>
              <w:autoSpaceDN/>
              <w:adjustRightInd/>
              <w:snapToGrid/>
              <w:spacing w:after="0" w:line="280" w:lineRule="atLeast"/>
              <w:jc w:val="left"/>
              <w:textAlignment w:val="baseline"/>
              <w:rPr>
                <w:rFonts w:ascii="Times" w:eastAsia="Batang" w:hAnsi="Times" w:cs="Times"/>
                <w:sz w:val="20"/>
                <w:szCs w:val="20"/>
                <w:lang w:val="en-GB" w:eastAsia="zh-CN"/>
              </w:rPr>
            </w:pPr>
            <w:r w:rsidRPr="00E142A4">
              <w:rPr>
                <w:rFonts w:ascii="Times" w:eastAsia="Batang" w:hAnsi="Times" w:cs="Times"/>
                <w:sz w:val="20"/>
                <w:szCs w:val="20"/>
                <w:lang w:val="en-GB" w:eastAsia="zh-CN"/>
              </w:rPr>
              <w:t xml:space="preserve">For carrier frequencies within 52.6 GHz to 71GHz, support at least </w:t>
            </w:r>
            <w:r w:rsidRPr="00E142A4">
              <w:rPr>
                <w:rFonts w:ascii="Cambria Math" w:eastAsia="Batang" w:hAnsi="Cambria Math" w:cs="Cambria Math"/>
                <w:sz w:val="20"/>
                <w:szCs w:val="20"/>
                <w:lang w:val="en-GB" w:eastAsia="zh-CN"/>
              </w:rPr>
              <w:t>𝑛</w:t>
            </w:r>
            <w:r w:rsidRPr="00E142A4">
              <w:rPr>
                <w:rFonts w:ascii="Times" w:eastAsia="Batang" w:hAnsi="Times" w:cs="Times"/>
                <w:sz w:val="20"/>
                <w:szCs w:val="20"/>
                <w:lang w:val="en-GB" w:eastAsia="zh-CN"/>
              </w:rPr>
              <w:t xml:space="preserve"> = 0, 1, 2, 3, 5, 6, 7, 8, 10, 11, 12, 13, 15, 16, 17, 18.</w:t>
            </w:r>
          </w:p>
          <w:p w14:paraId="42731A83" w14:textId="5778F69B" w:rsidR="00E142A4" w:rsidRPr="00E142A4" w:rsidRDefault="00E142A4" w:rsidP="008607C2">
            <w:pPr>
              <w:numPr>
                <w:ilvl w:val="1"/>
                <w:numId w:val="36"/>
              </w:numPr>
              <w:overflowPunct w:val="0"/>
              <w:autoSpaceDE/>
              <w:autoSpaceDN/>
              <w:adjustRightInd/>
              <w:snapToGrid/>
              <w:spacing w:after="0" w:line="280" w:lineRule="atLeast"/>
              <w:jc w:val="left"/>
              <w:textAlignment w:val="baseline"/>
              <w:rPr>
                <w:rFonts w:ascii="Times" w:eastAsia="Batang" w:hAnsi="Times" w:cs="Times"/>
                <w:sz w:val="20"/>
                <w:szCs w:val="20"/>
                <w:lang w:val="en-GB" w:eastAsia="zh-CN"/>
              </w:rPr>
            </w:pPr>
            <w:r w:rsidRPr="00E142A4">
              <w:rPr>
                <w:rFonts w:ascii="Times" w:eastAsia="Batang" w:hAnsi="Times" w:cs="Times"/>
                <w:sz w:val="20"/>
                <w:szCs w:val="20"/>
                <w:lang w:val="en-GB" w:eastAsia="zh-CN"/>
              </w:rPr>
              <w:t xml:space="preserve">Other values of </w:t>
            </w:r>
            <w:r w:rsidRPr="00E142A4">
              <w:rPr>
                <w:rFonts w:ascii="Times" w:eastAsia="Batang" w:hAnsi="Times" w:cs="Times"/>
                <w:i/>
                <w:iCs/>
                <w:sz w:val="20"/>
                <w:szCs w:val="20"/>
                <w:lang w:val="en-GB" w:eastAsia="zh-CN"/>
              </w:rPr>
              <w:t>n</w:t>
            </w:r>
            <w:r w:rsidRPr="00E142A4">
              <w:rPr>
                <w:rFonts w:ascii="Times" w:eastAsia="Batang" w:hAnsi="Times" w:cs="Times"/>
                <w:sz w:val="20"/>
                <w:szCs w:val="20"/>
                <w:lang w:val="en-GB" w:eastAsia="zh-CN"/>
              </w:rPr>
              <w:t xml:space="preserve"> (if any) are FFS, and </w:t>
            </w:r>
            <w:r w:rsidRPr="00E142A4">
              <w:rPr>
                <w:rFonts w:ascii="Times" w:eastAsia="MS Mincho" w:hAnsi="Times" w:cs="Times"/>
                <w:sz w:val="20"/>
                <w:szCs w:val="20"/>
                <w:lang w:val="en-GB" w:eastAsia="ja-JP"/>
              </w:rPr>
              <w:t>support of additional n values are subject to support of DBTW for 120kHz SSB</w:t>
            </w:r>
          </w:p>
        </w:tc>
      </w:tr>
    </w:tbl>
    <w:p w14:paraId="76939010" w14:textId="77777777" w:rsidR="00D63D32" w:rsidRPr="00D63D32" w:rsidRDefault="00D63D32" w:rsidP="00EE77BB">
      <w:pPr>
        <w:rPr>
          <w:lang w:eastAsia="zh-CN"/>
        </w:rPr>
      </w:pPr>
    </w:p>
    <w:p w14:paraId="243D0578" w14:textId="41044096" w:rsidR="00A64E7A" w:rsidRDefault="00A64E7A" w:rsidP="00A64E7A">
      <w:pPr>
        <w:pStyle w:val="Heading3"/>
        <w:rPr>
          <w:lang w:eastAsia="zh-CN"/>
        </w:rPr>
      </w:pPr>
      <w:r>
        <w:rPr>
          <w:lang w:eastAsia="zh-CN"/>
        </w:rPr>
        <w:t xml:space="preserve">480/960kHz SCS for SSB </w:t>
      </w:r>
    </w:p>
    <w:p w14:paraId="2797EFBF" w14:textId="5FA4678D" w:rsidR="00F41D1B" w:rsidRDefault="00E142A4" w:rsidP="00EE77BB">
      <w:pPr>
        <w:rPr>
          <w:lang w:val="en-GB" w:eastAsia="zh-CN"/>
        </w:rPr>
      </w:pPr>
      <w:r>
        <w:rPr>
          <w:lang w:val="en-GB" w:eastAsia="zh-CN"/>
        </w:rPr>
        <w:t>In RAN1#1</w:t>
      </w:r>
      <w:r w:rsidRPr="00EA01F9">
        <w:rPr>
          <w:lang w:val="en-GB" w:eastAsia="zh-CN"/>
        </w:rPr>
        <w:t>04e</w:t>
      </w:r>
      <w:r w:rsidR="00FA1B7B" w:rsidRPr="00EA01F9">
        <w:rPr>
          <w:lang w:val="en-GB" w:eastAsia="zh-CN"/>
        </w:rPr>
        <w:t xml:space="preserve"> [</w:t>
      </w:r>
      <w:r w:rsidR="000E3027" w:rsidRPr="00EA01F9">
        <w:rPr>
          <w:lang w:val="en-GB" w:eastAsia="zh-CN"/>
        </w:rPr>
        <w:t>3</w:t>
      </w:r>
      <w:r w:rsidR="00FA1B7B" w:rsidRPr="00EA01F9">
        <w:rPr>
          <w:lang w:val="en-GB" w:eastAsia="zh-CN"/>
        </w:rPr>
        <w:t>]</w:t>
      </w:r>
      <w:r w:rsidRPr="00EA01F9">
        <w:rPr>
          <w:lang w:val="en-GB" w:eastAsia="zh-CN"/>
        </w:rPr>
        <w:t>, i</w:t>
      </w:r>
      <w:r w:rsidR="00446EDE" w:rsidRPr="00EA01F9">
        <w:rPr>
          <w:rFonts w:hint="eastAsia"/>
          <w:lang w:val="en-GB" w:eastAsia="zh-CN"/>
        </w:rPr>
        <w:t xml:space="preserve">t </w:t>
      </w:r>
      <w:r w:rsidR="00446EDE" w:rsidRPr="00EA01F9">
        <w:rPr>
          <w:lang w:val="en-GB" w:eastAsia="zh-CN"/>
        </w:rPr>
        <w:t>wa</w:t>
      </w:r>
      <w:r w:rsidR="00446EDE" w:rsidRPr="00322E3E">
        <w:rPr>
          <w:lang w:val="en-GB" w:eastAsia="zh-CN"/>
        </w:rPr>
        <w:t>s agreed that the reserving symbol gap between SSB positions for beam switch</w:t>
      </w:r>
      <w:r w:rsidR="00235B9B" w:rsidRPr="00322E3E">
        <w:rPr>
          <w:lang w:val="en-GB" w:eastAsia="zh-CN"/>
        </w:rPr>
        <w:t>ing</w:t>
      </w:r>
      <w:r w:rsidR="00446EDE" w:rsidRPr="00322E3E">
        <w:rPr>
          <w:lang w:val="en-GB" w:eastAsia="zh-CN"/>
        </w:rPr>
        <w:t xml:space="preserve"> and the reserv</w:t>
      </w:r>
      <w:r w:rsidR="00446EDE">
        <w:rPr>
          <w:lang w:val="en-GB" w:eastAsia="zh-CN"/>
        </w:rPr>
        <w:t xml:space="preserve">ing gap for </w:t>
      </w:r>
      <w:r w:rsidR="00235B9B">
        <w:rPr>
          <w:lang w:val="en-GB" w:eastAsia="zh-CN"/>
        </w:rPr>
        <w:t>DL/UL switching and DL/</w:t>
      </w:r>
      <w:r w:rsidR="00446EDE">
        <w:rPr>
          <w:lang w:val="en-GB" w:eastAsia="zh-CN"/>
        </w:rPr>
        <w:t>UL transmission is FFS, if 480/960kHz SCS for SSB is agreed to be supported.</w:t>
      </w:r>
    </w:p>
    <w:tbl>
      <w:tblPr>
        <w:tblStyle w:val="TableGrid"/>
        <w:tblW w:w="0" w:type="auto"/>
        <w:tblLook w:val="04A0" w:firstRow="1" w:lastRow="0" w:firstColumn="1" w:lastColumn="0" w:noHBand="0" w:noVBand="1"/>
      </w:tblPr>
      <w:tblGrid>
        <w:gridCol w:w="9307"/>
      </w:tblGrid>
      <w:tr w:rsidR="00F41D1B" w14:paraId="50F712B5" w14:textId="77777777" w:rsidTr="00F41D1B">
        <w:tc>
          <w:tcPr>
            <w:tcW w:w="9307" w:type="dxa"/>
          </w:tcPr>
          <w:p w14:paraId="2B3F8BAB" w14:textId="77777777" w:rsidR="00446EDE" w:rsidRPr="00446EDE" w:rsidRDefault="00446EDE" w:rsidP="00446EDE">
            <w:pPr>
              <w:autoSpaceDE/>
              <w:autoSpaceDN/>
              <w:adjustRightInd/>
              <w:snapToGrid/>
              <w:spacing w:after="0"/>
              <w:jc w:val="left"/>
              <w:rPr>
                <w:rFonts w:ascii="Times" w:eastAsia="Batang" w:hAnsi="Times"/>
                <w:sz w:val="20"/>
                <w:szCs w:val="24"/>
                <w:lang w:val="en-GB" w:eastAsia="x-none"/>
              </w:rPr>
            </w:pPr>
            <w:r w:rsidRPr="00446EDE">
              <w:rPr>
                <w:rFonts w:ascii="Times" w:eastAsia="Batang" w:hAnsi="Times"/>
                <w:sz w:val="20"/>
                <w:szCs w:val="24"/>
                <w:highlight w:val="green"/>
                <w:lang w:val="en-GB" w:eastAsia="x-none"/>
              </w:rPr>
              <w:t>Agreement:</w:t>
            </w:r>
          </w:p>
          <w:p w14:paraId="3FDDDCF0" w14:textId="77777777" w:rsidR="00446EDE" w:rsidRPr="00446EDE" w:rsidRDefault="00446EDE" w:rsidP="00446EDE">
            <w:pPr>
              <w:tabs>
                <w:tab w:val="left" w:pos="0"/>
              </w:tabs>
              <w:autoSpaceDE/>
              <w:autoSpaceDN/>
              <w:adjustRightInd/>
              <w:snapToGrid/>
              <w:spacing w:after="0" w:line="259" w:lineRule="auto"/>
              <w:rPr>
                <w:rFonts w:ascii="Times" w:eastAsia="Batang" w:hAnsi="Times" w:cs="Times"/>
                <w:sz w:val="20"/>
                <w:szCs w:val="20"/>
                <w:lang w:val="en-GB" w:eastAsia="zh-CN"/>
              </w:rPr>
            </w:pPr>
            <w:r w:rsidRPr="00446EDE">
              <w:rPr>
                <w:rFonts w:ascii="Times" w:eastAsia="Batang" w:hAnsi="Times" w:cs="Times"/>
                <w:sz w:val="20"/>
                <w:szCs w:val="20"/>
                <w:lang w:val="en-GB" w:eastAsia="zh-CN"/>
              </w:rPr>
              <w:t>For 480 kHz and 960 kHz SSB SCS (if agreed)</w:t>
            </w:r>
          </w:p>
          <w:p w14:paraId="3D71B768" w14:textId="77777777" w:rsidR="00446EDE" w:rsidRPr="00446EDE" w:rsidRDefault="00446EDE" w:rsidP="008607C2">
            <w:pPr>
              <w:numPr>
                <w:ilvl w:val="0"/>
                <w:numId w:val="32"/>
              </w:numPr>
              <w:tabs>
                <w:tab w:val="left" w:pos="0"/>
              </w:tabs>
              <w:autoSpaceDE/>
              <w:autoSpaceDN/>
              <w:adjustRightInd/>
              <w:snapToGrid/>
              <w:spacing w:after="0" w:line="259" w:lineRule="auto"/>
              <w:jc w:val="left"/>
              <w:rPr>
                <w:rFonts w:ascii="Times" w:eastAsia="Batang" w:hAnsi="Times" w:cs="Times"/>
                <w:sz w:val="20"/>
                <w:szCs w:val="20"/>
                <w:lang w:val="en-GB" w:eastAsia="zh-CN"/>
              </w:rPr>
            </w:pPr>
            <w:r w:rsidRPr="00446EDE">
              <w:rPr>
                <w:rFonts w:ascii="Times" w:eastAsia="Batang" w:hAnsi="Times" w:cs="Times"/>
                <w:sz w:val="20"/>
                <w:szCs w:val="20"/>
                <w:lang w:val="en-GB" w:eastAsia="zh-CN"/>
              </w:rPr>
              <w:t>Study further on reserving symbol gap between SSB positions with different SSB index (and possibly between SSB position and other signal/channels)</w:t>
            </w:r>
          </w:p>
          <w:p w14:paraId="4E95F0EA" w14:textId="77777777" w:rsidR="00446EDE" w:rsidRPr="00446EDE" w:rsidRDefault="00446EDE" w:rsidP="008607C2">
            <w:pPr>
              <w:numPr>
                <w:ilvl w:val="1"/>
                <w:numId w:val="32"/>
              </w:numPr>
              <w:tabs>
                <w:tab w:val="left" w:pos="0"/>
              </w:tabs>
              <w:autoSpaceDE/>
              <w:autoSpaceDN/>
              <w:adjustRightInd/>
              <w:snapToGrid/>
              <w:spacing w:after="0" w:line="259" w:lineRule="auto"/>
              <w:jc w:val="left"/>
              <w:rPr>
                <w:rFonts w:ascii="Times" w:eastAsia="Batang" w:hAnsi="Times" w:cs="Times"/>
                <w:sz w:val="20"/>
                <w:szCs w:val="20"/>
                <w:lang w:val="en-GB" w:eastAsia="zh-CN"/>
              </w:rPr>
            </w:pPr>
            <w:r w:rsidRPr="00446EDE">
              <w:rPr>
                <w:rFonts w:ascii="Times" w:eastAsia="Batang" w:hAnsi="Times" w:cs="Times"/>
                <w:sz w:val="20"/>
                <w:szCs w:val="20"/>
                <w:lang w:val="en-GB" w:eastAsia="zh-CN"/>
              </w:rPr>
              <w:t>FFS: whether symbol gap is needed for only 960 kHz or both 480 and 960 kHz.</w:t>
            </w:r>
          </w:p>
          <w:p w14:paraId="69481C91" w14:textId="77777777" w:rsidR="00446EDE" w:rsidRPr="00446EDE" w:rsidRDefault="00446EDE" w:rsidP="008607C2">
            <w:pPr>
              <w:numPr>
                <w:ilvl w:val="0"/>
                <w:numId w:val="32"/>
              </w:numPr>
              <w:autoSpaceDE/>
              <w:autoSpaceDN/>
              <w:adjustRightInd/>
              <w:snapToGrid/>
              <w:spacing w:after="0" w:line="259" w:lineRule="auto"/>
              <w:jc w:val="left"/>
              <w:rPr>
                <w:rFonts w:ascii="Times" w:eastAsia="Batang" w:hAnsi="Times" w:cs="Times"/>
                <w:sz w:val="20"/>
                <w:szCs w:val="20"/>
                <w:lang w:val="en-GB" w:eastAsia="zh-CN"/>
              </w:rPr>
            </w:pPr>
            <w:r w:rsidRPr="00446EDE">
              <w:rPr>
                <w:rFonts w:ascii="Times" w:eastAsia="Batang" w:hAnsi="Times" w:cs="Times"/>
                <w:sz w:val="20"/>
                <w:szCs w:val="20"/>
                <w:lang w:val="en-GB" w:eastAsia="zh-CN"/>
              </w:rPr>
              <w:t>Study further on reserving gap for UL/DL switching within the pattern accounting possibility for reserving UL transmission occasions in the SSB pattern</w:t>
            </w:r>
          </w:p>
          <w:p w14:paraId="6CF01233" w14:textId="47D46452" w:rsidR="00F41D1B" w:rsidRPr="00446EDE" w:rsidRDefault="00446EDE" w:rsidP="008607C2">
            <w:pPr>
              <w:numPr>
                <w:ilvl w:val="0"/>
                <w:numId w:val="32"/>
              </w:numPr>
              <w:autoSpaceDE/>
              <w:autoSpaceDN/>
              <w:adjustRightInd/>
              <w:snapToGrid/>
              <w:spacing w:after="0" w:line="259" w:lineRule="auto"/>
              <w:jc w:val="left"/>
              <w:rPr>
                <w:rFonts w:ascii="Times" w:eastAsia="Batang" w:hAnsi="Times" w:cs="Times"/>
                <w:sz w:val="20"/>
                <w:szCs w:val="20"/>
                <w:lang w:val="en-GB" w:eastAsia="zh-CN"/>
              </w:rPr>
            </w:pPr>
            <w:r w:rsidRPr="00446EDE">
              <w:rPr>
                <w:rFonts w:ascii="Times" w:eastAsia="Batang" w:hAnsi="Times" w:cs="Times"/>
                <w:sz w:val="20"/>
                <w:szCs w:val="20"/>
                <w:lang w:val="en-GB" w:eastAsia="zh-CN"/>
              </w:rPr>
              <w:t>Study should account for inputs from RAN4</w:t>
            </w:r>
          </w:p>
        </w:tc>
      </w:tr>
    </w:tbl>
    <w:p w14:paraId="100F2AF9" w14:textId="57FF097A" w:rsidR="00446EDE" w:rsidRPr="00235B9B" w:rsidRDefault="00E142A4" w:rsidP="00446EDE">
      <w:pPr>
        <w:rPr>
          <w:lang w:val="en-GB" w:eastAsia="zh-CN"/>
        </w:rPr>
      </w:pPr>
      <w:r>
        <w:rPr>
          <w:lang w:val="en-GB" w:eastAsia="zh-CN"/>
        </w:rPr>
        <w:t>In RAN1#1</w:t>
      </w:r>
      <w:r w:rsidRPr="00EA01F9">
        <w:rPr>
          <w:lang w:val="en-GB" w:eastAsia="zh-CN"/>
        </w:rPr>
        <w:t>04e</w:t>
      </w:r>
      <w:r w:rsidR="00FA1B7B" w:rsidRPr="00EA01F9">
        <w:rPr>
          <w:lang w:val="en-GB" w:eastAsia="zh-CN"/>
        </w:rPr>
        <w:t xml:space="preserve"> [</w:t>
      </w:r>
      <w:r w:rsidR="000E3027" w:rsidRPr="00EA01F9">
        <w:rPr>
          <w:lang w:val="en-GB" w:eastAsia="zh-CN"/>
        </w:rPr>
        <w:t>3</w:t>
      </w:r>
      <w:r w:rsidR="00FA1B7B" w:rsidRPr="00EA01F9">
        <w:rPr>
          <w:lang w:val="en-GB" w:eastAsia="zh-CN"/>
        </w:rPr>
        <w:t>]</w:t>
      </w:r>
      <w:r w:rsidRPr="00EA01F9">
        <w:rPr>
          <w:lang w:val="en-GB" w:eastAsia="zh-CN"/>
        </w:rPr>
        <w:t>, it was a</w:t>
      </w:r>
      <w:r>
        <w:rPr>
          <w:lang w:val="en-GB" w:eastAsia="zh-CN"/>
        </w:rPr>
        <w:t>greed that b</w:t>
      </w:r>
      <w:r w:rsidR="00235B9B">
        <w:rPr>
          <w:lang w:val="en-GB" w:eastAsia="zh-CN"/>
        </w:rPr>
        <w:t>eam switching, DL/UL switching and DL/UL transmission need to be discussed in RAN4.</w:t>
      </w:r>
    </w:p>
    <w:tbl>
      <w:tblPr>
        <w:tblStyle w:val="TableGrid"/>
        <w:tblW w:w="0" w:type="auto"/>
        <w:tblLook w:val="04A0" w:firstRow="1" w:lastRow="0" w:firstColumn="1" w:lastColumn="0" w:noHBand="0" w:noVBand="1"/>
      </w:tblPr>
      <w:tblGrid>
        <w:gridCol w:w="9307"/>
      </w:tblGrid>
      <w:tr w:rsidR="00446EDE" w14:paraId="5CE1A05F" w14:textId="77777777" w:rsidTr="00926BCE">
        <w:tc>
          <w:tcPr>
            <w:tcW w:w="9307" w:type="dxa"/>
          </w:tcPr>
          <w:p w14:paraId="30F048C8" w14:textId="77777777" w:rsidR="00446EDE" w:rsidRPr="00F41D1B" w:rsidRDefault="00446EDE" w:rsidP="00926BCE">
            <w:pPr>
              <w:autoSpaceDE/>
              <w:autoSpaceDN/>
              <w:adjustRightInd/>
              <w:snapToGrid/>
              <w:spacing w:after="0"/>
              <w:jc w:val="left"/>
              <w:rPr>
                <w:rFonts w:ascii="Times" w:eastAsia="Batang" w:hAnsi="Times"/>
                <w:sz w:val="20"/>
                <w:szCs w:val="24"/>
                <w:lang w:val="en-GB" w:eastAsia="x-none"/>
              </w:rPr>
            </w:pPr>
            <w:r w:rsidRPr="00F41D1B">
              <w:rPr>
                <w:rFonts w:ascii="Times" w:eastAsia="Batang" w:hAnsi="Times"/>
                <w:sz w:val="20"/>
                <w:szCs w:val="24"/>
                <w:highlight w:val="green"/>
                <w:lang w:val="en-GB" w:eastAsia="x-none"/>
              </w:rPr>
              <w:t>Agreement:</w:t>
            </w:r>
          </w:p>
          <w:p w14:paraId="0D24EE96" w14:textId="77777777" w:rsidR="00446EDE" w:rsidRPr="00F41D1B" w:rsidRDefault="00446EDE" w:rsidP="00926BCE">
            <w:pPr>
              <w:autoSpaceDE/>
              <w:autoSpaceDN/>
              <w:adjustRightInd/>
              <w:snapToGrid/>
              <w:spacing w:after="0"/>
              <w:jc w:val="left"/>
              <w:rPr>
                <w:rFonts w:ascii="Times" w:eastAsia="Batang" w:hAnsi="Times"/>
                <w:sz w:val="20"/>
                <w:szCs w:val="24"/>
                <w:lang w:val="en-GB" w:eastAsia="x-none"/>
              </w:rPr>
            </w:pPr>
            <w:r w:rsidRPr="00F41D1B">
              <w:rPr>
                <w:rFonts w:ascii="Times" w:eastAsia="Batang" w:hAnsi="Times"/>
                <w:sz w:val="20"/>
                <w:szCs w:val="24"/>
                <w:lang w:val="en-GB" w:eastAsia="x-none"/>
              </w:rPr>
              <w:t>Send an LS to RAN4 to get input on gap required for gNBs and UEs for beam switching and for UL/DL and DL/UL switching.</w:t>
            </w:r>
          </w:p>
        </w:tc>
      </w:tr>
    </w:tbl>
    <w:p w14:paraId="6318934A" w14:textId="6C8D147F" w:rsidR="00F41D1B" w:rsidRDefault="00235B9B" w:rsidP="00EE77BB">
      <w:pPr>
        <w:rPr>
          <w:lang w:eastAsia="zh-CN"/>
        </w:rPr>
      </w:pPr>
      <w:r>
        <w:rPr>
          <w:lang w:eastAsia="zh-CN"/>
        </w:rPr>
        <w:lastRenderedPageBreak/>
        <w:t>I</w:t>
      </w:r>
      <w:r>
        <w:rPr>
          <w:rFonts w:hint="eastAsia"/>
          <w:lang w:eastAsia="zh-CN"/>
        </w:rPr>
        <w:t xml:space="preserve">f </w:t>
      </w:r>
      <w:r>
        <w:rPr>
          <w:lang w:eastAsia="zh-CN"/>
        </w:rPr>
        <w:t>the symbol gap between SSB positions is agreed to be supported, the SSB pattern of Case A/C can be considered, in which at least two symbols are reserved as gap between each two adjacent SSBs.</w:t>
      </w:r>
    </w:p>
    <w:p w14:paraId="0F36EFED" w14:textId="76D3D997" w:rsidR="004F0E51" w:rsidRDefault="004F0E51" w:rsidP="00EE77BB">
      <w:pPr>
        <w:rPr>
          <w:lang w:eastAsia="zh-CN"/>
        </w:rPr>
      </w:pPr>
      <w:r>
        <w:rPr>
          <w:lang w:eastAsia="zh-CN"/>
        </w:rPr>
        <w:t>In RAN1</w:t>
      </w:r>
      <w:r w:rsidRPr="00322E3E">
        <w:rPr>
          <w:lang w:eastAsia="zh-CN"/>
        </w:rPr>
        <w:t>#1</w:t>
      </w:r>
      <w:r w:rsidRPr="00EA01F9">
        <w:rPr>
          <w:lang w:eastAsia="zh-CN"/>
        </w:rPr>
        <w:t>05</w:t>
      </w:r>
      <w:r w:rsidR="00EA01F9">
        <w:rPr>
          <w:lang w:eastAsia="zh-CN"/>
        </w:rPr>
        <w:t>-</w:t>
      </w:r>
      <w:r w:rsidRPr="00EA01F9">
        <w:rPr>
          <w:lang w:eastAsia="zh-CN"/>
        </w:rPr>
        <w:t>e [</w:t>
      </w:r>
      <w:r w:rsidR="000E3027" w:rsidRPr="00EA01F9">
        <w:rPr>
          <w:lang w:eastAsia="zh-CN"/>
        </w:rPr>
        <w:t>8</w:t>
      </w:r>
      <w:r w:rsidRPr="00EA01F9">
        <w:rPr>
          <w:lang w:eastAsia="zh-CN"/>
        </w:rPr>
        <w:t>], it was a</w:t>
      </w:r>
      <w:r>
        <w:rPr>
          <w:lang w:eastAsia="zh-CN"/>
        </w:rPr>
        <w:t>greed that both Case B/D</w:t>
      </w:r>
      <w:r w:rsidR="00D65926">
        <w:rPr>
          <w:lang w:eastAsia="zh-CN"/>
        </w:rPr>
        <w:t xml:space="preserve">, i.e. ALT 2) </w:t>
      </w:r>
      <w:r>
        <w:rPr>
          <w:lang w:eastAsia="zh-CN"/>
        </w:rPr>
        <w:t>no sy</w:t>
      </w:r>
      <w:r w:rsidR="00D65926">
        <w:rPr>
          <w:lang w:eastAsia="zh-CN"/>
        </w:rPr>
        <w:t>mbol gap b/w two SSBs in a slot,</w:t>
      </w:r>
      <w:r>
        <w:rPr>
          <w:lang w:eastAsia="zh-CN"/>
        </w:rPr>
        <w:t xml:space="preserve"> and Case A/C </w:t>
      </w:r>
      <w:r w:rsidR="00D65926">
        <w:rPr>
          <w:lang w:eastAsia="zh-CN"/>
        </w:rPr>
        <w:t xml:space="preserve">like, i.e. ALT 1) </w:t>
      </w:r>
      <w:r>
        <w:rPr>
          <w:lang w:eastAsia="zh-CN"/>
        </w:rPr>
        <w:t xml:space="preserve">symbol gap b/w two SSBs in a </w:t>
      </w:r>
      <w:r w:rsidR="00D65926">
        <w:rPr>
          <w:lang w:eastAsia="zh-CN"/>
        </w:rPr>
        <w:t>slot,</w:t>
      </w:r>
      <w:r>
        <w:rPr>
          <w:lang w:eastAsia="zh-CN"/>
        </w:rPr>
        <w:t xml:space="preserve"> are listed as alternatives for the SSB pattern for 480/960kHz.</w:t>
      </w:r>
    </w:p>
    <w:tbl>
      <w:tblPr>
        <w:tblStyle w:val="TableGrid"/>
        <w:tblW w:w="0" w:type="auto"/>
        <w:tblLook w:val="04A0" w:firstRow="1" w:lastRow="0" w:firstColumn="1" w:lastColumn="0" w:noHBand="0" w:noVBand="1"/>
      </w:tblPr>
      <w:tblGrid>
        <w:gridCol w:w="9307"/>
      </w:tblGrid>
      <w:tr w:rsidR="004F0E51" w14:paraId="3680D31A" w14:textId="77777777" w:rsidTr="004F0E51">
        <w:tc>
          <w:tcPr>
            <w:tcW w:w="9307" w:type="dxa"/>
          </w:tcPr>
          <w:p w14:paraId="072F53B5" w14:textId="77777777" w:rsidR="004F0E51" w:rsidRPr="004F0E51" w:rsidRDefault="004F0E51" w:rsidP="004F0E51">
            <w:pPr>
              <w:autoSpaceDE/>
              <w:autoSpaceDN/>
              <w:adjustRightInd/>
              <w:snapToGrid/>
              <w:spacing w:after="0"/>
              <w:jc w:val="left"/>
              <w:rPr>
                <w:rFonts w:ascii="Times" w:eastAsia="Batang" w:hAnsi="Times"/>
                <w:sz w:val="20"/>
                <w:szCs w:val="24"/>
                <w:lang w:val="en-GB" w:eastAsia="x-none"/>
              </w:rPr>
            </w:pPr>
            <w:r w:rsidRPr="004F0E51">
              <w:rPr>
                <w:rFonts w:ascii="Times" w:eastAsia="Batang" w:hAnsi="Times"/>
                <w:sz w:val="20"/>
                <w:szCs w:val="24"/>
                <w:highlight w:val="green"/>
                <w:lang w:val="en-GB" w:eastAsia="x-none"/>
              </w:rPr>
              <w:t>Agreement:</w:t>
            </w:r>
          </w:p>
          <w:p w14:paraId="3DAAF044" w14:textId="77777777" w:rsidR="004F0E51" w:rsidRPr="004F0E51" w:rsidRDefault="004F0E51" w:rsidP="004F0E51">
            <w:pPr>
              <w:autoSpaceDE/>
              <w:autoSpaceDN/>
              <w:adjustRightInd/>
              <w:snapToGrid/>
              <w:spacing w:after="0"/>
              <w:rPr>
                <w:rFonts w:eastAsia="Batang"/>
                <w:sz w:val="20"/>
                <w:szCs w:val="20"/>
                <w:lang w:val="en-GB" w:eastAsia="zh-CN"/>
              </w:rPr>
            </w:pPr>
            <w:r w:rsidRPr="004F0E51">
              <w:rPr>
                <w:rFonts w:eastAsia="Batang"/>
                <w:sz w:val="20"/>
                <w:szCs w:val="20"/>
                <w:lang w:val="en-GB" w:eastAsia="zh-CN"/>
              </w:rPr>
              <w:t>For 480kHz/960kHz SSB, select one of the following alternatives:</w:t>
            </w:r>
          </w:p>
          <w:p w14:paraId="61D02C4E" w14:textId="77777777" w:rsidR="004F0E51" w:rsidRPr="004F0E51" w:rsidRDefault="004F0E51" w:rsidP="008607C2">
            <w:pPr>
              <w:numPr>
                <w:ilvl w:val="0"/>
                <w:numId w:val="37"/>
              </w:numPr>
              <w:overflowPunct w:val="0"/>
              <w:autoSpaceDE/>
              <w:autoSpaceDN/>
              <w:adjustRightInd/>
              <w:snapToGrid/>
              <w:spacing w:after="0" w:line="259" w:lineRule="auto"/>
              <w:jc w:val="left"/>
              <w:textAlignment w:val="baseline"/>
              <w:rPr>
                <w:rFonts w:eastAsia="Batang"/>
                <w:sz w:val="20"/>
                <w:szCs w:val="20"/>
                <w:lang w:val="en-GB" w:eastAsia="zh-CN"/>
              </w:rPr>
            </w:pPr>
            <w:r w:rsidRPr="004F0E51">
              <w:rPr>
                <w:rFonts w:eastAsia="Batang"/>
                <w:sz w:val="20"/>
                <w:szCs w:val="20"/>
                <w:lang w:val="en-GB" w:eastAsia="zh-CN"/>
              </w:rPr>
              <w:t>ALT 1) First symbols of the candidate SSB have index {X, Y} + 14*n, where index 0 corresponds to the first symbol of the first slot in a half-frame</w:t>
            </w:r>
          </w:p>
          <w:p w14:paraId="0A4090BE" w14:textId="77777777" w:rsidR="004F0E51" w:rsidRPr="004F0E51" w:rsidRDefault="004F0E51" w:rsidP="008607C2">
            <w:pPr>
              <w:numPr>
                <w:ilvl w:val="1"/>
                <w:numId w:val="37"/>
              </w:numPr>
              <w:overflowPunct w:val="0"/>
              <w:autoSpaceDE/>
              <w:autoSpaceDN/>
              <w:adjustRightInd/>
              <w:snapToGrid/>
              <w:spacing w:after="0" w:line="259" w:lineRule="auto"/>
              <w:jc w:val="left"/>
              <w:textAlignment w:val="baseline"/>
              <w:rPr>
                <w:rFonts w:eastAsia="Batang"/>
                <w:sz w:val="20"/>
                <w:szCs w:val="20"/>
                <w:lang w:val="en-GB" w:eastAsia="zh-CN"/>
              </w:rPr>
            </w:pPr>
            <w:r w:rsidRPr="004F0E51">
              <w:rPr>
                <w:rFonts w:eastAsia="Batang"/>
                <w:sz w:val="20"/>
                <w:szCs w:val="20"/>
                <w:lang w:val="en-GB" w:eastAsia="zh-CN"/>
              </w:rPr>
              <w:t>value of X and Y are identical for 480kHz and 960kHz</w:t>
            </w:r>
          </w:p>
          <w:p w14:paraId="69FD8BC8" w14:textId="77777777" w:rsidR="004F0E51" w:rsidRPr="004F0E51" w:rsidRDefault="004F0E51" w:rsidP="008607C2">
            <w:pPr>
              <w:numPr>
                <w:ilvl w:val="2"/>
                <w:numId w:val="37"/>
              </w:numPr>
              <w:overflowPunct w:val="0"/>
              <w:autoSpaceDE/>
              <w:autoSpaceDN/>
              <w:adjustRightInd/>
              <w:snapToGrid/>
              <w:spacing w:after="0" w:line="259" w:lineRule="auto"/>
              <w:jc w:val="left"/>
              <w:textAlignment w:val="baseline"/>
              <w:rPr>
                <w:rFonts w:eastAsia="Batang"/>
                <w:sz w:val="20"/>
                <w:szCs w:val="20"/>
                <w:lang w:val="en-GB" w:eastAsia="zh-CN"/>
              </w:rPr>
            </w:pPr>
            <w:r w:rsidRPr="004F0E51">
              <w:rPr>
                <w:rFonts w:eastAsia="Batang"/>
                <w:sz w:val="20"/>
                <w:szCs w:val="20"/>
                <w:lang w:val="en-GB" w:eastAsia="zh-CN"/>
              </w:rPr>
              <w:t>FFS: exact value of X and Y</w:t>
            </w:r>
          </w:p>
          <w:p w14:paraId="3EE871CA" w14:textId="77777777" w:rsidR="004F0E51" w:rsidRPr="004F0E51" w:rsidRDefault="004F0E51" w:rsidP="008607C2">
            <w:pPr>
              <w:numPr>
                <w:ilvl w:val="0"/>
                <w:numId w:val="37"/>
              </w:numPr>
              <w:overflowPunct w:val="0"/>
              <w:autoSpaceDE/>
              <w:autoSpaceDN/>
              <w:adjustRightInd/>
              <w:snapToGrid/>
              <w:spacing w:after="0" w:line="259" w:lineRule="auto"/>
              <w:jc w:val="left"/>
              <w:textAlignment w:val="baseline"/>
              <w:rPr>
                <w:rFonts w:eastAsia="Batang"/>
                <w:sz w:val="20"/>
                <w:szCs w:val="20"/>
                <w:lang w:val="en-GB" w:eastAsia="zh-CN"/>
              </w:rPr>
            </w:pPr>
            <w:r w:rsidRPr="004F0E51">
              <w:rPr>
                <w:rFonts w:eastAsia="Batang"/>
                <w:sz w:val="20"/>
                <w:szCs w:val="20"/>
                <w:lang w:val="en-GB" w:eastAsia="zh-CN"/>
              </w:rPr>
              <w:t>ALT 2) First symbols of the candidate SSB have index {4, 8, 16,20} + 28*n, where index 0 corresponds to the first symbol of the first slot in a half-frame</w:t>
            </w:r>
          </w:p>
          <w:p w14:paraId="76622F11" w14:textId="77777777" w:rsidR="004F0E51" w:rsidRPr="004F0E51" w:rsidRDefault="004F0E51" w:rsidP="008607C2">
            <w:pPr>
              <w:numPr>
                <w:ilvl w:val="0"/>
                <w:numId w:val="37"/>
              </w:numPr>
              <w:overflowPunct w:val="0"/>
              <w:autoSpaceDE/>
              <w:autoSpaceDN/>
              <w:adjustRightInd/>
              <w:snapToGrid/>
              <w:spacing w:after="0" w:line="259" w:lineRule="auto"/>
              <w:jc w:val="left"/>
              <w:textAlignment w:val="baseline"/>
              <w:rPr>
                <w:rFonts w:eastAsia="Batang"/>
                <w:sz w:val="20"/>
                <w:szCs w:val="20"/>
                <w:lang w:val="en-GB" w:eastAsia="zh-CN"/>
              </w:rPr>
            </w:pPr>
            <w:r w:rsidRPr="004F0E51">
              <w:rPr>
                <w:rFonts w:eastAsia="Batang"/>
                <w:sz w:val="20"/>
                <w:szCs w:val="20"/>
                <w:lang w:val="en-GB" w:eastAsia="zh-CN"/>
              </w:rPr>
              <w:t>Values of n for 480kHz and 960kHz for ALT 1 and 2</w:t>
            </w:r>
          </w:p>
          <w:p w14:paraId="2FB49377" w14:textId="77777777" w:rsidR="004F0E51" w:rsidRPr="004F0E51" w:rsidRDefault="004F0E51" w:rsidP="008607C2">
            <w:pPr>
              <w:numPr>
                <w:ilvl w:val="1"/>
                <w:numId w:val="37"/>
              </w:numPr>
              <w:overflowPunct w:val="0"/>
              <w:autoSpaceDE/>
              <w:autoSpaceDN/>
              <w:adjustRightInd/>
              <w:snapToGrid/>
              <w:spacing w:after="0" w:line="259" w:lineRule="auto"/>
              <w:jc w:val="left"/>
              <w:textAlignment w:val="baseline"/>
              <w:rPr>
                <w:rFonts w:eastAsia="Batang"/>
                <w:sz w:val="20"/>
                <w:szCs w:val="20"/>
                <w:u w:val="single"/>
                <w:lang w:val="en-GB" w:eastAsia="zh-CN"/>
              </w:rPr>
            </w:pPr>
            <w:r w:rsidRPr="004F0E51">
              <w:rPr>
                <w:rFonts w:eastAsia="Batang"/>
                <w:sz w:val="20"/>
                <w:szCs w:val="20"/>
                <w:lang w:val="en-GB" w:eastAsia="zh-CN"/>
              </w:rPr>
              <w:t>FFS: whether number of values for ‘n’ depend on LBT operation (i.e. LBT vs no-LBT)</w:t>
            </w:r>
          </w:p>
          <w:p w14:paraId="3D8A1279" w14:textId="77777777" w:rsidR="004F0E51" w:rsidRPr="004F0E51" w:rsidRDefault="004F0E51" w:rsidP="008607C2">
            <w:pPr>
              <w:numPr>
                <w:ilvl w:val="1"/>
                <w:numId w:val="37"/>
              </w:numPr>
              <w:overflowPunct w:val="0"/>
              <w:autoSpaceDE/>
              <w:autoSpaceDN/>
              <w:adjustRightInd/>
              <w:snapToGrid/>
              <w:spacing w:after="0" w:line="259" w:lineRule="auto"/>
              <w:jc w:val="left"/>
              <w:textAlignment w:val="baseline"/>
              <w:rPr>
                <w:rFonts w:eastAsia="Batang"/>
                <w:sz w:val="20"/>
                <w:szCs w:val="20"/>
                <w:lang w:val="en-GB" w:eastAsia="zh-CN"/>
              </w:rPr>
            </w:pPr>
            <w:r w:rsidRPr="004F0E51">
              <w:rPr>
                <w:rFonts w:eastAsia="Batang"/>
                <w:sz w:val="20"/>
                <w:szCs w:val="20"/>
                <w:lang w:val="en-GB" w:eastAsia="zh-CN"/>
              </w:rPr>
              <w:t>FFS: exact values of ‘n’ for each SCS</w:t>
            </w:r>
          </w:p>
          <w:p w14:paraId="74F3886A" w14:textId="77777777" w:rsidR="004F0E51" w:rsidRPr="004F0E51" w:rsidRDefault="004F0E51" w:rsidP="008607C2">
            <w:pPr>
              <w:numPr>
                <w:ilvl w:val="1"/>
                <w:numId w:val="37"/>
              </w:numPr>
              <w:overflowPunct w:val="0"/>
              <w:autoSpaceDE/>
              <w:autoSpaceDN/>
              <w:adjustRightInd/>
              <w:snapToGrid/>
              <w:spacing w:after="0" w:line="259" w:lineRule="auto"/>
              <w:jc w:val="left"/>
              <w:textAlignment w:val="baseline"/>
              <w:rPr>
                <w:rFonts w:eastAsia="Batang"/>
                <w:sz w:val="20"/>
                <w:szCs w:val="20"/>
                <w:lang w:val="en-GB" w:eastAsia="zh-CN"/>
              </w:rPr>
            </w:pPr>
            <w:r w:rsidRPr="004F0E51">
              <w:rPr>
                <w:rFonts w:eastAsia="Batang"/>
                <w:sz w:val="20"/>
                <w:szCs w:val="20"/>
                <w:lang w:val="en-GB" w:eastAsia="zh-CN"/>
              </w:rPr>
              <w:t>Values of ‘n’ for one mode of operation shall be strictly a subset of values for another mode of operation, if two mode of operation exist for number of candidate SSBs</w:t>
            </w:r>
          </w:p>
          <w:p w14:paraId="761FA16D" w14:textId="7BCA34CC" w:rsidR="004F0E51" w:rsidRPr="004F0E51" w:rsidRDefault="004F0E51" w:rsidP="008607C2">
            <w:pPr>
              <w:numPr>
                <w:ilvl w:val="1"/>
                <w:numId w:val="37"/>
              </w:numPr>
              <w:overflowPunct w:val="0"/>
              <w:autoSpaceDE/>
              <w:autoSpaceDN/>
              <w:adjustRightInd/>
              <w:snapToGrid/>
              <w:spacing w:after="0" w:line="259" w:lineRule="auto"/>
              <w:jc w:val="left"/>
              <w:textAlignment w:val="baseline"/>
              <w:rPr>
                <w:rFonts w:eastAsia="Batang"/>
                <w:sz w:val="20"/>
                <w:szCs w:val="20"/>
                <w:lang w:val="en-GB" w:eastAsia="zh-CN"/>
              </w:rPr>
            </w:pPr>
            <w:r w:rsidRPr="004F0E51">
              <w:rPr>
                <w:rFonts w:eastAsia="Batang"/>
                <w:sz w:val="20"/>
                <w:szCs w:val="20"/>
                <w:u w:val="single"/>
                <w:lang w:val="en-GB" w:eastAsia="zh-CN"/>
              </w:rPr>
              <w:t>FFS:</w:t>
            </w:r>
            <w:r w:rsidRPr="004F0E51">
              <w:rPr>
                <w:rFonts w:eastAsia="Batang"/>
                <w:sz w:val="20"/>
                <w:szCs w:val="20"/>
                <w:lang w:val="en-GB" w:eastAsia="zh-CN"/>
              </w:rPr>
              <w:t xml:space="preserve"> whether values of ‘n’ shall not be all consecutive integer values (i.e. non-candidate SSB slots are positioned every few candidate SSB slots)</w:t>
            </w:r>
          </w:p>
        </w:tc>
      </w:tr>
    </w:tbl>
    <w:p w14:paraId="71E4403A" w14:textId="384F69C5" w:rsidR="00202753" w:rsidRDefault="00202753" w:rsidP="00202753">
      <w:pPr>
        <w:rPr>
          <w:lang w:eastAsia="zh-CN"/>
        </w:rPr>
      </w:pPr>
      <w:r>
        <w:rPr>
          <w:rFonts w:hint="eastAsia"/>
          <w:lang w:eastAsia="zh-CN"/>
        </w:rPr>
        <w:t>In RAN1#1</w:t>
      </w:r>
      <w:r w:rsidRPr="00322E3E">
        <w:rPr>
          <w:rFonts w:hint="eastAsia"/>
          <w:lang w:eastAsia="zh-CN"/>
        </w:rPr>
        <w:t>06</w:t>
      </w:r>
      <w:r w:rsidR="00EA01F9">
        <w:rPr>
          <w:lang w:eastAsia="zh-CN"/>
        </w:rPr>
        <w:t>-</w:t>
      </w:r>
      <w:r w:rsidRPr="00322E3E">
        <w:rPr>
          <w:rFonts w:hint="eastAsia"/>
          <w:lang w:eastAsia="zh-CN"/>
        </w:rPr>
        <w:t xml:space="preserve">e </w:t>
      </w:r>
      <w:r w:rsidRPr="00EA01F9">
        <w:rPr>
          <w:rFonts w:hint="eastAsia"/>
          <w:lang w:eastAsia="zh-CN"/>
        </w:rPr>
        <w:t>[</w:t>
      </w:r>
      <w:r w:rsidR="005D6AEE" w:rsidRPr="00EA01F9">
        <w:rPr>
          <w:lang w:eastAsia="zh-CN"/>
        </w:rPr>
        <w:t>9</w:t>
      </w:r>
      <w:r w:rsidRPr="00EA01F9">
        <w:rPr>
          <w:rFonts w:hint="eastAsia"/>
          <w:lang w:eastAsia="zh-CN"/>
        </w:rPr>
        <w:t xml:space="preserve">], </w:t>
      </w:r>
      <w:r w:rsidRPr="00EA01F9">
        <w:rPr>
          <w:lang w:eastAsia="zh-CN"/>
        </w:rPr>
        <w:t>it w</w:t>
      </w:r>
      <w:r w:rsidRPr="00322E3E">
        <w:rPr>
          <w:lang w:eastAsia="zh-CN"/>
        </w:rPr>
        <w:t>a</w:t>
      </w:r>
      <w:r>
        <w:rPr>
          <w:lang w:eastAsia="zh-CN"/>
        </w:rPr>
        <w:t>s agreed Alt 1) with {2, 9} as starting symbol is supported for 480/960kHz SCS for SSB.</w:t>
      </w:r>
    </w:p>
    <w:tbl>
      <w:tblPr>
        <w:tblStyle w:val="TableGrid"/>
        <w:tblW w:w="0" w:type="auto"/>
        <w:tblLook w:val="04A0" w:firstRow="1" w:lastRow="0" w:firstColumn="1" w:lastColumn="0" w:noHBand="0" w:noVBand="1"/>
      </w:tblPr>
      <w:tblGrid>
        <w:gridCol w:w="9307"/>
      </w:tblGrid>
      <w:tr w:rsidR="00202753" w14:paraId="1FB67FEB" w14:textId="77777777" w:rsidTr="00926BCE">
        <w:tc>
          <w:tcPr>
            <w:tcW w:w="9307" w:type="dxa"/>
          </w:tcPr>
          <w:p w14:paraId="5C80D6F9" w14:textId="77777777" w:rsidR="00202753" w:rsidRPr="00E25D6E" w:rsidRDefault="00202753" w:rsidP="00926BCE">
            <w:pPr>
              <w:autoSpaceDE/>
              <w:autoSpaceDN/>
              <w:adjustRightInd/>
              <w:snapToGrid/>
              <w:spacing w:after="0"/>
              <w:jc w:val="left"/>
              <w:rPr>
                <w:rFonts w:ascii="Times" w:eastAsia="Batang" w:hAnsi="Times"/>
                <w:iCs/>
                <w:sz w:val="20"/>
                <w:szCs w:val="24"/>
                <w:lang w:val="en-GB" w:eastAsia="x-none"/>
              </w:rPr>
            </w:pPr>
            <w:r w:rsidRPr="00E25D6E">
              <w:rPr>
                <w:rFonts w:ascii="Times" w:eastAsia="Batang" w:hAnsi="Times"/>
                <w:iCs/>
                <w:sz w:val="20"/>
                <w:szCs w:val="24"/>
                <w:highlight w:val="green"/>
                <w:lang w:val="en-GB" w:eastAsia="x-none"/>
              </w:rPr>
              <w:t>Agreement:</w:t>
            </w:r>
          </w:p>
          <w:p w14:paraId="55C3E97E" w14:textId="77777777" w:rsidR="00202753" w:rsidRPr="00E25D6E" w:rsidRDefault="00202753" w:rsidP="00202753">
            <w:pPr>
              <w:numPr>
                <w:ilvl w:val="0"/>
                <w:numId w:val="40"/>
              </w:numPr>
              <w:autoSpaceDE/>
              <w:autoSpaceDN/>
              <w:adjustRightInd/>
              <w:snapToGrid/>
              <w:spacing w:after="0" w:line="259" w:lineRule="auto"/>
              <w:jc w:val="left"/>
              <w:rPr>
                <w:rFonts w:ascii="Times" w:eastAsia="Times New Roman" w:hAnsi="Times"/>
                <w:sz w:val="20"/>
                <w:szCs w:val="28"/>
                <w:lang w:val="en-GB" w:eastAsia="zh-CN"/>
              </w:rPr>
            </w:pPr>
            <w:r w:rsidRPr="00E25D6E">
              <w:rPr>
                <w:rFonts w:ascii="Times" w:eastAsia="Times New Roman" w:hAnsi="Times"/>
                <w:sz w:val="20"/>
                <w:szCs w:val="28"/>
                <w:lang w:val="en-GB" w:eastAsia="zh-CN"/>
              </w:rPr>
              <w:t xml:space="preserve">For </w:t>
            </w:r>
            <w:r w:rsidRPr="00E25D6E">
              <w:rPr>
                <w:rFonts w:ascii="Times" w:eastAsia="Batang" w:hAnsi="Times"/>
                <w:sz w:val="20"/>
                <w:szCs w:val="24"/>
                <w:lang w:val="en-GB" w:eastAsia="zh-CN"/>
              </w:rPr>
              <w:t>480kHz and 960kHz sub-carrier spacing, f</w:t>
            </w:r>
            <w:r w:rsidRPr="00E25D6E">
              <w:rPr>
                <w:rFonts w:ascii="Times" w:eastAsia="Times New Roman" w:hAnsi="Times"/>
                <w:sz w:val="20"/>
                <w:szCs w:val="28"/>
                <w:lang w:val="en-GB" w:eastAsia="zh-CN"/>
              </w:rPr>
              <w:t>irst symbols of the candidate SSB have index {2, X} + 14*n, where index 0 corresponds to the first symbol of the first slot in a half-frame.</w:t>
            </w:r>
          </w:p>
          <w:p w14:paraId="57E17B36" w14:textId="77777777" w:rsidR="00202753" w:rsidRPr="00E25D6E" w:rsidRDefault="00202753" w:rsidP="00926BCE">
            <w:pPr>
              <w:autoSpaceDE/>
              <w:autoSpaceDN/>
              <w:adjustRightInd/>
              <w:snapToGrid/>
              <w:spacing w:after="0"/>
              <w:jc w:val="center"/>
              <w:rPr>
                <w:rFonts w:eastAsia="Batang"/>
                <w:lang w:val="en-GB" w:eastAsia="zh-CN"/>
              </w:rPr>
            </w:pPr>
            <w:r w:rsidRPr="00E25D6E">
              <w:rPr>
                <w:rFonts w:eastAsia="Batang"/>
                <w:lang w:val="en-GB" w:eastAsia="x-none"/>
              </w:rPr>
              <w:object w:dxaOrig="8735" w:dyaOrig="1142" w14:anchorId="3BC78F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25pt;height:57pt" o:ole="">
                  <v:imagedata r:id="rId9" o:title=""/>
                </v:shape>
                <o:OLEObject Type="Embed" ProgID="Visio.Drawing.15" ShapeID="_x0000_i1025" DrawAspect="Content" ObjectID="_1703424679" r:id="rId10"/>
              </w:object>
            </w:r>
          </w:p>
          <w:p w14:paraId="0040AACD" w14:textId="77777777" w:rsidR="00202753" w:rsidRPr="00E25D6E" w:rsidRDefault="00202753" w:rsidP="00926BCE">
            <w:pPr>
              <w:autoSpaceDE/>
              <w:autoSpaceDN/>
              <w:adjustRightInd/>
              <w:snapToGrid/>
              <w:spacing w:after="0"/>
              <w:rPr>
                <w:rFonts w:eastAsia="Batang"/>
                <w:lang w:val="en-GB" w:eastAsia="zh-CN"/>
              </w:rPr>
            </w:pPr>
          </w:p>
          <w:p w14:paraId="4BE52854" w14:textId="77777777" w:rsidR="00202753" w:rsidRPr="00E25D6E" w:rsidRDefault="00202753" w:rsidP="00202753">
            <w:pPr>
              <w:numPr>
                <w:ilvl w:val="0"/>
                <w:numId w:val="41"/>
              </w:numPr>
              <w:overflowPunct w:val="0"/>
              <w:autoSpaceDE/>
              <w:autoSpaceDN/>
              <w:adjustRightInd/>
              <w:snapToGrid/>
              <w:spacing w:after="0" w:line="259" w:lineRule="auto"/>
              <w:jc w:val="left"/>
              <w:textAlignment w:val="baseline"/>
              <w:rPr>
                <w:rFonts w:eastAsia="Batang"/>
                <w:lang w:val="en-GB" w:eastAsia="zh-CN"/>
              </w:rPr>
            </w:pPr>
            <w:r w:rsidRPr="00E25D6E">
              <w:rPr>
                <w:rFonts w:eastAsia="Batang"/>
                <w:lang w:val="en-GB" w:eastAsia="zh-CN"/>
              </w:rPr>
              <w:t>Alt 1: X = 8</w:t>
            </w:r>
          </w:p>
          <w:p w14:paraId="3148FEA7" w14:textId="77777777" w:rsidR="00202753" w:rsidRPr="00E25D6E" w:rsidRDefault="00202753" w:rsidP="00202753">
            <w:pPr>
              <w:numPr>
                <w:ilvl w:val="0"/>
                <w:numId w:val="41"/>
              </w:numPr>
              <w:overflowPunct w:val="0"/>
              <w:autoSpaceDE/>
              <w:autoSpaceDN/>
              <w:adjustRightInd/>
              <w:snapToGrid/>
              <w:spacing w:after="0" w:line="259" w:lineRule="auto"/>
              <w:jc w:val="left"/>
              <w:textAlignment w:val="baseline"/>
              <w:rPr>
                <w:rFonts w:eastAsia="Batang"/>
                <w:lang w:val="en-GB" w:eastAsia="zh-CN"/>
              </w:rPr>
            </w:pPr>
            <w:r w:rsidRPr="00E25D6E">
              <w:rPr>
                <w:rFonts w:eastAsia="Batang"/>
                <w:lang w:val="en-GB" w:eastAsia="zh-CN"/>
              </w:rPr>
              <w:t>Alt 2: X = 9</w:t>
            </w:r>
          </w:p>
          <w:p w14:paraId="585E1041" w14:textId="77777777" w:rsidR="00202753" w:rsidRPr="00E25D6E" w:rsidRDefault="00202753" w:rsidP="00926BCE">
            <w:pPr>
              <w:autoSpaceDE/>
              <w:autoSpaceDN/>
              <w:adjustRightInd/>
              <w:snapToGrid/>
              <w:spacing w:after="0"/>
              <w:jc w:val="left"/>
              <w:rPr>
                <w:rFonts w:ascii="Times" w:eastAsia="Batang" w:hAnsi="Times"/>
                <w:iCs/>
                <w:sz w:val="20"/>
                <w:szCs w:val="24"/>
                <w:lang w:val="en-GB" w:eastAsia="x-none"/>
              </w:rPr>
            </w:pPr>
          </w:p>
          <w:p w14:paraId="2BA2614F" w14:textId="77777777" w:rsidR="00202753" w:rsidRPr="00E25D6E" w:rsidRDefault="00202753" w:rsidP="00926BCE">
            <w:pPr>
              <w:autoSpaceDE/>
              <w:autoSpaceDN/>
              <w:adjustRightInd/>
              <w:snapToGrid/>
              <w:spacing w:after="0"/>
              <w:jc w:val="left"/>
              <w:rPr>
                <w:rFonts w:ascii="Times" w:eastAsia="Batang" w:hAnsi="Times"/>
                <w:iCs/>
                <w:sz w:val="20"/>
                <w:szCs w:val="24"/>
                <w:lang w:val="en-GB" w:eastAsia="x-none"/>
              </w:rPr>
            </w:pPr>
            <w:r w:rsidRPr="00E25D6E">
              <w:rPr>
                <w:rFonts w:ascii="Times" w:eastAsia="Batang" w:hAnsi="Times"/>
                <w:iCs/>
                <w:sz w:val="20"/>
                <w:szCs w:val="24"/>
                <w:highlight w:val="green"/>
                <w:lang w:val="en-GB" w:eastAsia="x-none"/>
              </w:rPr>
              <w:t>Agreement:</w:t>
            </w:r>
          </w:p>
          <w:p w14:paraId="0F7BE96C" w14:textId="77777777" w:rsidR="00202753" w:rsidRPr="00E25D6E" w:rsidRDefault="00202753" w:rsidP="00926BCE">
            <w:pPr>
              <w:autoSpaceDE/>
              <w:autoSpaceDN/>
              <w:adjustRightInd/>
              <w:snapToGrid/>
              <w:spacing w:after="0" w:line="259" w:lineRule="auto"/>
              <w:rPr>
                <w:rFonts w:ascii="Times" w:hAnsi="Times"/>
                <w:sz w:val="20"/>
                <w:szCs w:val="28"/>
                <w:lang w:val="en-GB" w:eastAsia="zh-CN"/>
              </w:rPr>
            </w:pPr>
            <w:r w:rsidRPr="00E25D6E">
              <w:rPr>
                <w:rFonts w:ascii="Times" w:eastAsia="Times New Roman" w:hAnsi="Times"/>
                <w:sz w:val="20"/>
                <w:szCs w:val="28"/>
                <w:lang w:val="en-GB" w:eastAsia="zh-CN"/>
              </w:rPr>
              <w:t xml:space="preserve">For </w:t>
            </w:r>
            <w:r w:rsidRPr="00E25D6E">
              <w:rPr>
                <w:rFonts w:ascii="Times" w:eastAsia="Batang" w:hAnsi="Times"/>
                <w:sz w:val="20"/>
                <w:szCs w:val="24"/>
                <w:lang w:val="en-GB" w:eastAsia="zh-CN"/>
              </w:rPr>
              <w:t>480kHz and 960kHz sub-carrier spacing, f</w:t>
            </w:r>
            <w:r w:rsidRPr="00E25D6E">
              <w:rPr>
                <w:rFonts w:ascii="Times" w:eastAsia="Times New Roman" w:hAnsi="Times"/>
                <w:sz w:val="20"/>
                <w:szCs w:val="28"/>
                <w:lang w:val="en-GB" w:eastAsia="zh-CN"/>
              </w:rPr>
              <w:t>irst symbols of the candidate SSB have index {2, 9} + 14*n, where index 0 corresponds to the first symbol of the first slot in a half-frame.</w:t>
            </w:r>
          </w:p>
        </w:tc>
      </w:tr>
    </w:tbl>
    <w:p w14:paraId="5B0C5602" w14:textId="77777777" w:rsidR="00235B9B" w:rsidRPr="00235B9B" w:rsidRDefault="00235B9B" w:rsidP="00EE77BB">
      <w:pPr>
        <w:rPr>
          <w:lang w:eastAsia="zh-CN"/>
        </w:rPr>
      </w:pPr>
    </w:p>
    <w:p w14:paraId="0CDE9661" w14:textId="5B1A16B6" w:rsidR="00F41D1B" w:rsidRDefault="00D63D32" w:rsidP="00F41D1B">
      <w:pPr>
        <w:pStyle w:val="Heading2"/>
        <w:rPr>
          <w:lang w:eastAsia="zh-CN"/>
        </w:rPr>
      </w:pPr>
      <w:r>
        <w:rPr>
          <w:lang w:eastAsia="zh-CN"/>
        </w:rPr>
        <w:t>Discovery burst</w:t>
      </w:r>
      <w:r w:rsidR="00446EDE">
        <w:rPr>
          <w:lang w:eastAsia="zh-CN"/>
        </w:rPr>
        <w:t xml:space="preserve"> transmission window</w:t>
      </w:r>
    </w:p>
    <w:p w14:paraId="2EC6D933" w14:textId="59998467" w:rsidR="00F41D1B" w:rsidRDefault="00E142A4" w:rsidP="00EE77BB">
      <w:pPr>
        <w:rPr>
          <w:lang w:val="en-GB" w:eastAsia="zh-CN"/>
        </w:rPr>
      </w:pPr>
      <w:r>
        <w:rPr>
          <w:lang w:val="en-GB" w:eastAsia="zh-CN"/>
        </w:rPr>
        <w:t>In RAN1#</w:t>
      </w:r>
      <w:r w:rsidRPr="00322E3E">
        <w:rPr>
          <w:lang w:val="en-GB" w:eastAsia="zh-CN"/>
        </w:rPr>
        <w:t>1</w:t>
      </w:r>
      <w:r w:rsidRPr="00EA01F9">
        <w:rPr>
          <w:lang w:val="en-GB" w:eastAsia="zh-CN"/>
        </w:rPr>
        <w:t>04</w:t>
      </w:r>
      <w:r w:rsidR="00EA01F9" w:rsidRPr="00EA01F9">
        <w:rPr>
          <w:lang w:val="en-GB" w:eastAsia="zh-CN"/>
        </w:rPr>
        <w:t>-</w:t>
      </w:r>
      <w:r w:rsidRPr="00EA01F9">
        <w:rPr>
          <w:lang w:val="en-GB" w:eastAsia="zh-CN"/>
        </w:rPr>
        <w:t>e</w:t>
      </w:r>
      <w:r w:rsidR="00FA1B7B" w:rsidRPr="00EA01F9">
        <w:rPr>
          <w:lang w:val="en-GB" w:eastAsia="zh-CN"/>
        </w:rPr>
        <w:t xml:space="preserve"> [</w:t>
      </w:r>
      <w:r w:rsidR="000E3027" w:rsidRPr="00EA01F9">
        <w:rPr>
          <w:lang w:val="en-GB" w:eastAsia="zh-CN"/>
        </w:rPr>
        <w:t>3</w:t>
      </w:r>
      <w:r w:rsidR="00FA1B7B" w:rsidRPr="00EA01F9">
        <w:rPr>
          <w:lang w:val="en-GB" w:eastAsia="zh-CN"/>
        </w:rPr>
        <w:t>]</w:t>
      </w:r>
      <w:r w:rsidRPr="00EA01F9">
        <w:rPr>
          <w:lang w:val="en-GB" w:eastAsia="zh-CN"/>
        </w:rPr>
        <w:t>, s</w:t>
      </w:r>
      <w:r w:rsidR="00D63D32" w:rsidRPr="00EA01F9">
        <w:rPr>
          <w:lang w:val="en-GB" w:eastAsia="zh-CN"/>
        </w:rPr>
        <w:t>om</w:t>
      </w:r>
      <w:r w:rsidR="00D63D32">
        <w:rPr>
          <w:lang w:val="en-GB" w:eastAsia="zh-CN"/>
        </w:rPr>
        <w:t>e agreements related to DB and DBTW</w:t>
      </w:r>
      <w:r w:rsidR="00D63D32">
        <w:rPr>
          <w:rFonts w:hint="eastAsia"/>
          <w:lang w:val="en-GB" w:eastAsia="zh-CN"/>
        </w:rPr>
        <w:t xml:space="preserve"> </w:t>
      </w:r>
      <w:r w:rsidR="00D63D32">
        <w:rPr>
          <w:lang w:val="en-GB" w:eastAsia="zh-CN"/>
        </w:rPr>
        <w:t>was achieved. Some conditions to support DBTW were agreed, e.g. mechanism to inform DBTW is enabled/disabled</w:t>
      </w:r>
      <w:r w:rsidR="00836A0C">
        <w:rPr>
          <w:lang w:val="en-GB" w:eastAsia="zh-CN"/>
        </w:rPr>
        <w:t xml:space="preserve">, the same PBCH payload size and number of PBCH DMRS sequences as that of FR2, no greater than 5ms for </w:t>
      </w:r>
      <w:r w:rsidR="00BB27C7">
        <w:rPr>
          <w:lang w:val="en-GB" w:eastAsia="zh-CN"/>
        </w:rPr>
        <w:t xml:space="preserve">length of </w:t>
      </w:r>
      <w:r w:rsidR="00836A0C">
        <w:rPr>
          <w:lang w:val="en-GB" w:eastAsia="zh-CN"/>
        </w:rPr>
        <w:t>DBTW. Some FFS points were also agreed.</w:t>
      </w:r>
    </w:p>
    <w:tbl>
      <w:tblPr>
        <w:tblStyle w:val="TableGrid"/>
        <w:tblW w:w="0" w:type="auto"/>
        <w:tblLook w:val="04A0" w:firstRow="1" w:lastRow="0" w:firstColumn="1" w:lastColumn="0" w:noHBand="0" w:noVBand="1"/>
      </w:tblPr>
      <w:tblGrid>
        <w:gridCol w:w="9307"/>
      </w:tblGrid>
      <w:tr w:rsidR="00F41D1B" w:rsidRPr="00430481" w14:paraId="5C2E3338" w14:textId="77777777" w:rsidTr="00F41D1B">
        <w:tc>
          <w:tcPr>
            <w:tcW w:w="9307" w:type="dxa"/>
          </w:tcPr>
          <w:p w14:paraId="736FD298" w14:textId="77777777" w:rsidR="00F41D1B" w:rsidRPr="00430481" w:rsidRDefault="00F41D1B" w:rsidP="00F41D1B">
            <w:pPr>
              <w:rPr>
                <w:sz w:val="20"/>
                <w:lang w:eastAsia="x-none"/>
              </w:rPr>
            </w:pPr>
            <w:r w:rsidRPr="00430481">
              <w:rPr>
                <w:sz w:val="20"/>
                <w:highlight w:val="green"/>
                <w:lang w:eastAsia="x-none"/>
              </w:rPr>
              <w:t>Agreement:</w:t>
            </w:r>
          </w:p>
          <w:p w14:paraId="23EEF699" w14:textId="77777777" w:rsidR="00F41D1B" w:rsidRPr="00430481" w:rsidRDefault="00F41D1B" w:rsidP="00F41D1B">
            <w:pPr>
              <w:tabs>
                <w:tab w:val="left" w:pos="720"/>
              </w:tabs>
              <w:textAlignment w:val="center"/>
              <w:rPr>
                <w:rFonts w:eastAsia="Times New Roman"/>
                <w:sz w:val="20"/>
                <w:szCs w:val="20"/>
              </w:rPr>
            </w:pPr>
            <w:r w:rsidRPr="00430481">
              <w:rPr>
                <w:rFonts w:eastAsia="Times New Roman"/>
                <w:sz w:val="20"/>
                <w:szCs w:val="20"/>
              </w:rPr>
              <w:t>For an unlicensed band that requires LBT, further study whether/how to support discovery burst (DB) and discovery burst transmission window (DBTW) at least for 120 kHz SSB SCS</w:t>
            </w:r>
          </w:p>
          <w:p w14:paraId="21771C48" w14:textId="77777777" w:rsidR="00F41D1B" w:rsidRPr="00430481" w:rsidRDefault="00F41D1B" w:rsidP="008607C2">
            <w:pPr>
              <w:numPr>
                <w:ilvl w:val="0"/>
                <w:numId w:val="31"/>
              </w:numPr>
              <w:tabs>
                <w:tab w:val="left" w:pos="720"/>
              </w:tabs>
              <w:autoSpaceDE/>
              <w:autoSpaceDN/>
              <w:adjustRightInd/>
              <w:snapToGrid/>
              <w:spacing w:after="0"/>
              <w:jc w:val="left"/>
              <w:textAlignment w:val="center"/>
              <w:rPr>
                <w:rFonts w:eastAsia="Times New Roman"/>
                <w:sz w:val="20"/>
                <w:szCs w:val="20"/>
              </w:rPr>
            </w:pPr>
            <w:r w:rsidRPr="00430481">
              <w:rPr>
                <w:rFonts w:eastAsia="Times New Roman"/>
                <w:sz w:val="20"/>
                <w:szCs w:val="20"/>
              </w:rPr>
              <w:t xml:space="preserve">If DB supported </w:t>
            </w:r>
          </w:p>
          <w:p w14:paraId="7184C1AE" w14:textId="77777777" w:rsidR="00F41D1B" w:rsidRPr="00430481" w:rsidRDefault="00F41D1B" w:rsidP="008607C2">
            <w:pPr>
              <w:numPr>
                <w:ilvl w:val="1"/>
                <w:numId w:val="31"/>
              </w:numPr>
              <w:tabs>
                <w:tab w:val="left" w:pos="720"/>
                <w:tab w:val="left" w:pos="1440"/>
              </w:tabs>
              <w:autoSpaceDE/>
              <w:autoSpaceDN/>
              <w:adjustRightInd/>
              <w:snapToGrid/>
              <w:spacing w:after="0"/>
              <w:jc w:val="left"/>
              <w:textAlignment w:val="center"/>
              <w:rPr>
                <w:rFonts w:eastAsia="Times New Roman"/>
                <w:sz w:val="20"/>
                <w:szCs w:val="20"/>
              </w:rPr>
            </w:pPr>
            <w:r w:rsidRPr="00430481">
              <w:rPr>
                <w:rFonts w:eastAsia="Times New Roman"/>
                <w:sz w:val="20"/>
                <w:szCs w:val="20"/>
              </w:rPr>
              <w:t>FFS: What signals/channels are included in DB other than SS/PBCH block</w:t>
            </w:r>
          </w:p>
          <w:p w14:paraId="0D073403" w14:textId="77777777" w:rsidR="00F41D1B" w:rsidRPr="00430481" w:rsidRDefault="00F41D1B" w:rsidP="008607C2">
            <w:pPr>
              <w:numPr>
                <w:ilvl w:val="0"/>
                <w:numId w:val="31"/>
              </w:numPr>
              <w:tabs>
                <w:tab w:val="left" w:pos="720"/>
              </w:tabs>
              <w:autoSpaceDE/>
              <w:autoSpaceDN/>
              <w:adjustRightInd/>
              <w:snapToGrid/>
              <w:spacing w:after="0"/>
              <w:jc w:val="left"/>
              <w:textAlignment w:val="center"/>
              <w:rPr>
                <w:rFonts w:eastAsia="Times New Roman"/>
                <w:sz w:val="20"/>
                <w:szCs w:val="20"/>
              </w:rPr>
            </w:pPr>
            <w:r w:rsidRPr="00430481">
              <w:rPr>
                <w:rFonts w:eastAsia="Times New Roman"/>
                <w:sz w:val="20"/>
                <w:szCs w:val="20"/>
              </w:rPr>
              <w:t>If DBTW is supported</w:t>
            </w:r>
          </w:p>
          <w:p w14:paraId="68631E0B" w14:textId="77777777" w:rsidR="00F41D1B" w:rsidRPr="00430481" w:rsidRDefault="00F41D1B" w:rsidP="008607C2">
            <w:pPr>
              <w:numPr>
                <w:ilvl w:val="1"/>
                <w:numId w:val="31"/>
              </w:numPr>
              <w:tabs>
                <w:tab w:val="left" w:pos="720"/>
                <w:tab w:val="left" w:pos="1440"/>
              </w:tabs>
              <w:autoSpaceDE/>
              <w:autoSpaceDN/>
              <w:adjustRightInd/>
              <w:snapToGrid/>
              <w:spacing w:after="0"/>
              <w:jc w:val="left"/>
              <w:textAlignment w:val="center"/>
              <w:rPr>
                <w:rFonts w:eastAsia="Times New Roman"/>
                <w:sz w:val="20"/>
                <w:szCs w:val="20"/>
              </w:rPr>
            </w:pPr>
            <w:r w:rsidRPr="00430481">
              <w:rPr>
                <w:rFonts w:eastAsia="Times New Roman"/>
                <w:sz w:val="20"/>
                <w:szCs w:val="20"/>
              </w:rPr>
              <w:t>Support mechanism to indicate or inform that DBTW is enabled/disabled for both IDLE and CONNECTED mode UEs</w:t>
            </w:r>
          </w:p>
          <w:p w14:paraId="3D848CB9" w14:textId="77777777" w:rsidR="00F41D1B" w:rsidRPr="00430481" w:rsidRDefault="00F41D1B" w:rsidP="008607C2">
            <w:pPr>
              <w:numPr>
                <w:ilvl w:val="2"/>
                <w:numId w:val="31"/>
              </w:numPr>
              <w:tabs>
                <w:tab w:val="left" w:pos="720"/>
                <w:tab w:val="left" w:pos="1440"/>
              </w:tabs>
              <w:autoSpaceDE/>
              <w:autoSpaceDN/>
              <w:adjustRightInd/>
              <w:snapToGrid/>
              <w:spacing w:after="0"/>
              <w:jc w:val="left"/>
              <w:textAlignment w:val="center"/>
              <w:rPr>
                <w:rFonts w:eastAsia="Times New Roman"/>
                <w:sz w:val="20"/>
                <w:szCs w:val="20"/>
              </w:rPr>
            </w:pPr>
            <w:r w:rsidRPr="00430481">
              <w:rPr>
                <w:rFonts w:eastAsia="Times New Roman"/>
                <w:sz w:val="20"/>
                <w:szCs w:val="20"/>
              </w:rPr>
              <w:t xml:space="preserve">FFS: how to support UEs performing initial access that do not have any prior </w:t>
            </w:r>
            <w:r w:rsidRPr="00430481">
              <w:rPr>
                <w:rFonts w:eastAsia="Times New Roman"/>
                <w:sz w:val="20"/>
                <w:szCs w:val="20"/>
              </w:rPr>
              <w:lastRenderedPageBreak/>
              <w:t>information on DBTW.</w:t>
            </w:r>
          </w:p>
          <w:p w14:paraId="2117714C" w14:textId="77777777" w:rsidR="00F41D1B" w:rsidRPr="00430481" w:rsidRDefault="00F41D1B" w:rsidP="008607C2">
            <w:pPr>
              <w:numPr>
                <w:ilvl w:val="1"/>
                <w:numId w:val="31"/>
              </w:numPr>
              <w:tabs>
                <w:tab w:val="left" w:pos="720"/>
                <w:tab w:val="left" w:pos="1440"/>
              </w:tabs>
              <w:autoSpaceDE/>
              <w:autoSpaceDN/>
              <w:adjustRightInd/>
              <w:snapToGrid/>
              <w:spacing w:after="0"/>
              <w:jc w:val="left"/>
              <w:textAlignment w:val="center"/>
              <w:rPr>
                <w:rFonts w:eastAsia="Times New Roman"/>
                <w:sz w:val="20"/>
                <w:szCs w:val="20"/>
              </w:rPr>
            </w:pPr>
            <w:r w:rsidRPr="00430481">
              <w:rPr>
                <w:rFonts w:eastAsia="Times New Roman"/>
                <w:sz w:val="20"/>
                <w:szCs w:val="20"/>
              </w:rPr>
              <w:t>PBCH payload size is no greater than that for FR2</w:t>
            </w:r>
          </w:p>
          <w:p w14:paraId="1B622D27" w14:textId="77777777" w:rsidR="00F41D1B" w:rsidRPr="00430481" w:rsidRDefault="00F41D1B" w:rsidP="008607C2">
            <w:pPr>
              <w:numPr>
                <w:ilvl w:val="1"/>
                <w:numId w:val="31"/>
              </w:numPr>
              <w:tabs>
                <w:tab w:val="left" w:pos="720"/>
                <w:tab w:val="left" w:pos="1440"/>
              </w:tabs>
              <w:autoSpaceDE/>
              <w:autoSpaceDN/>
              <w:adjustRightInd/>
              <w:snapToGrid/>
              <w:spacing w:after="0"/>
              <w:jc w:val="left"/>
              <w:textAlignment w:val="center"/>
              <w:rPr>
                <w:rFonts w:eastAsia="Times New Roman"/>
                <w:sz w:val="20"/>
                <w:szCs w:val="20"/>
              </w:rPr>
            </w:pPr>
            <w:r w:rsidRPr="00430481">
              <w:rPr>
                <w:rFonts w:eastAsia="Times New Roman"/>
                <w:sz w:val="20"/>
                <w:szCs w:val="20"/>
              </w:rPr>
              <w:t>Duration of DBTW is no greater than 5 ms</w:t>
            </w:r>
          </w:p>
          <w:p w14:paraId="206B0205" w14:textId="77777777" w:rsidR="00F41D1B" w:rsidRPr="00430481" w:rsidRDefault="00F41D1B" w:rsidP="008607C2">
            <w:pPr>
              <w:numPr>
                <w:ilvl w:val="1"/>
                <w:numId w:val="31"/>
              </w:numPr>
              <w:tabs>
                <w:tab w:val="left" w:pos="720"/>
                <w:tab w:val="left" w:pos="1440"/>
              </w:tabs>
              <w:autoSpaceDE/>
              <w:autoSpaceDN/>
              <w:adjustRightInd/>
              <w:snapToGrid/>
              <w:spacing w:after="0"/>
              <w:jc w:val="left"/>
              <w:textAlignment w:val="center"/>
              <w:rPr>
                <w:rFonts w:eastAsia="Times New Roman"/>
                <w:sz w:val="20"/>
                <w:szCs w:val="20"/>
              </w:rPr>
            </w:pPr>
            <w:r w:rsidRPr="00430481">
              <w:rPr>
                <w:rFonts w:eastAsia="Times New Roman"/>
                <w:sz w:val="20"/>
                <w:szCs w:val="20"/>
              </w:rPr>
              <w:t>Number of PBCH DMRS sequences is the same as for FR2</w:t>
            </w:r>
          </w:p>
          <w:p w14:paraId="44392CEB" w14:textId="77777777" w:rsidR="00F41D1B" w:rsidRPr="00430481" w:rsidRDefault="00F41D1B" w:rsidP="008607C2">
            <w:pPr>
              <w:numPr>
                <w:ilvl w:val="0"/>
                <w:numId w:val="31"/>
              </w:numPr>
              <w:tabs>
                <w:tab w:val="left" w:pos="720"/>
              </w:tabs>
              <w:autoSpaceDE/>
              <w:autoSpaceDN/>
              <w:adjustRightInd/>
              <w:snapToGrid/>
              <w:spacing w:after="0"/>
              <w:jc w:val="left"/>
              <w:textAlignment w:val="center"/>
              <w:rPr>
                <w:rFonts w:eastAsia="Times New Roman"/>
                <w:sz w:val="20"/>
                <w:szCs w:val="20"/>
              </w:rPr>
            </w:pPr>
            <w:r w:rsidRPr="00430481">
              <w:rPr>
                <w:rFonts w:eastAsia="Times New Roman"/>
                <w:sz w:val="20"/>
                <w:szCs w:val="20"/>
              </w:rPr>
              <w:t>The following points are additionally FFS:</w:t>
            </w:r>
          </w:p>
          <w:p w14:paraId="607D0890" w14:textId="77777777" w:rsidR="00F41D1B" w:rsidRPr="00430481" w:rsidRDefault="00F41D1B" w:rsidP="008607C2">
            <w:pPr>
              <w:numPr>
                <w:ilvl w:val="1"/>
                <w:numId w:val="31"/>
              </w:numPr>
              <w:tabs>
                <w:tab w:val="left" w:pos="720"/>
                <w:tab w:val="left" w:pos="1440"/>
              </w:tabs>
              <w:autoSpaceDE/>
              <w:autoSpaceDN/>
              <w:adjustRightInd/>
              <w:snapToGrid/>
              <w:spacing w:after="0"/>
              <w:jc w:val="left"/>
              <w:textAlignment w:val="center"/>
              <w:rPr>
                <w:rFonts w:eastAsia="Times New Roman"/>
                <w:sz w:val="20"/>
                <w:szCs w:val="20"/>
              </w:rPr>
            </w:pPr>
            <w:r w:rsidRPr="00430481">
              <w:rPr>
                <w:rFonts w:eastAsia="Times New Roman"/>
                <w:sz w:val="20"/>
                <w:szCs w:val="20"/>
              </w:rPr>
              <w:t>How to indicate candidate SSB indices and QCL relation without exceeding limit on PBCH payload size</w:t>
            </w:r>
          </w:p>
          <w:p w14:paraId="37BE6A4F" w14:textId="77777777" w:rsidR="00F41D1B" w:rsidRPr="00430481" w:rsidRDefault="00F41D1B" w:rsidP="008607C2">
            <w:pPr>
              <w:numPr>
                <w:ilvl w:val="1"/>
                <w:numId w:val="31"/>
              </w:numPr>
              <w:tabs>
                <w:tab w:val="left" w:pos="720"/>
                <w:tab w:val="left" w:pos="1440"/>
              </w:tabs>
              <w:autoSpaceDE/>
              <w:autoSpaceDN/>
              <w:adjustRightInd/>
              <w:snapToGrid/>
              <w:spacing w:after="0"/>
              <w:jc w:val="left"/>
              <w:textAlignment w:val="center"/>
              <w:rPr>
                <w:rFonts w:eastAsia="Times New Roman"/>
                <w:sz w:val="20"/>
                <w:szCs w:val="20"/>
              </w:rPr>
            </w:pPr>
            <w:r w:rsidRPr="00430481">
              <w:rPr>
                <w:rFonts w:eastAsia="Times New Roman"/>
                <w:sz w:val="20"/>
                <w:szCs w:val="20"/>
              </w:rPr>
              <w:t>Details of the mechanism for enabling/disabling DBTW considering LBT exempt operation and overlapping licensed/unlicensed bands</w:t>
            </w:r>
          </w:p>
          <w:p w14:paraId="2F8353AF" w14:textId="5B9C52A4" w:rsidR="00F41D1B" w:rsidRPr="00430481" w:rsidRDefault="00F41D1B" w:rsidP="008607C2">
            <w:pPr>
              <w:numPr>
                <w:ilvl w:val="1"/>
                <w:numId w:val="31"/>
              </w:numPr>
              <w:tabs>
                <w:tab w:val="left" w:pos="720"/>
                <w:tab w:val="left" w:pos="1440"/>
              </w:tabs>
              <w:autoSpaceDE/>
              <w:autoSpaceDN/>
              <w:adjustRightInd/>
              <w:snapToGrid/>
              <w:spacing w:after="0"/>
              <w:jc w:val="left"/>
              <w:textAlignment w:val="center"/>
              <w:rPr>
                <w:rFonts w:eastAsia="Times New Roman"/>
                <w:sz w:val="20"/>
                <w:szCs w:val="20"/>
              </w:rPr>
            </w:pPr>
            <w:r w:rsidRPr="00430481">
              <w:rPr>
                <w:rFonts w:eastAsia="Times New Roman"/>
                <w:sz w:val="20"/>
                <w:szCs w:val="20"/>
              </w:rPr>
              <w:t>Whether or not to support DBTW for SSB SCS(s) other than 120 kHz if other SSB SCS(s) are supported</w:t>
            </w:r>
          </w:p>
        </w:tc>
      </w:tr>
    </w:tbl>
    <w:p w14:paraId="6502F9B5" w14:textId="4C287668" w:rsidR="00586031" w:rsidRDefault="00586031" w:rsidP="00586031">
      <w:pPr>
        <w:rPr>
          <w:lang w:val="en-GB" w:eastAsia="zh-CN"/>
        </w:rPr>
      </w:pPr>
      <w:r>
        <w:rPr>
          <w:lang w:val="en-GB" w:eastAsia="zh-CN"/>
        </w:rPr>
        <w:lastRenderedPageBreak/>
        <w:t>I</w:t>
      </w:r>
      <w:r>
        <w:rPr>
          <w:rFonts w:hint="eastAsia"/>
          <w:lang w:val="en-GB" w:eastAsia="zh-CN"/>
        </w:rPr>
        <w:t xml:space="preserve">n </w:t>
      </w:r>
      <w:r>
        <w:rPr>
          <w:lang w:val="en-GB" w:eastAsia="zh-CN"/>
        </w:rPr>
        <w:t>RAN1#104bi</w:t>
      </w:r>
      <w:r w:rsidRPr="00A5046D">
        <w:rPr>
          <w:lang w:val="en-GB" w:eastAsia="zh-CN"/>
        </w:rPr>
        <w:t>s</w:t>
      </w:r>
      <w:r w:rsidRPr="00EA01F9">
        <w:rPr>
          <w:lang w:val="en-GB" w:eastAsia="zh-CN"/>
        </w:rPr>
        <w:t>-e</w:t>
      </w:r>
      <w:r w:rsidR="00FA1B7B" w:rsidRPr="00EA01F9">
        <w:rPr>
          <w:lang w:val="en-GB" w:eastAsia="zh-CN"/>
        </w:rPr>
        <w:t xml:space="preserve"> [</w:t>
      </w:r>
      <w:r w:rsidR="000E3027" w:rsidRPr="00EA01F9">
        <w:rPr>
          <w:lang w:val="en-GB" w:eastAsia="zh-CN"/>
        </w:rPr>
        <w:t>7</w:t>
      </w:r>
      <w:r w:rsidR="00FA1B7B" w:rsidRPr="00EA01F9">
        <w:rPr>
          <w:lang w:val="en-GB" w:eastAsia="zh-CN"/>
        </w:rPr>
        <w:t>]</w:t>
      </w:r>
      <w:r w:rsidRPr="00EA01F9">
        <w:rPr>
          <w:lang w:val="en-GB" w:eastAsia="zh-CN"/>
        </w:rPr>
        <w:t>, it w</w:t>
      </w:r>
      <w:r w:rsidRPr="00022CD7">
        <w:rPr>
          <w:lang w:val="en-GB" w:eastAsia="zh-CN"/>
        </w:rPr>
        <w:t>as</w:t>
      </w:r>
      <w:r>
        <w:rPr>
          <w:lang w:val="en-GB" w:eastAsia="zh-CN"/>
        </w:rPr>
        <w:t xml:space="preserve"> agreed to support DB in 60GHz unlicensed, but whether to support DBTW at least for SSB with 120kHz SCS is still FFS.</w:t>
      </w:r>
    </w:p>
    <w:tbl>
      <w:tblPr>
        <w:tblStyle w:val="TableGrid"/>
        <w:tblW w:w="0" w:type="auto"/>
        <w:tblLook w:val="04A0" w:firstRow="1" w:lastRow="0" w:firstColumn="1" w:lastColumn="0" w:noHBand="0" w:noVBand="1"/>
      </w:tblPr>
      <w:tblGrid>
        <w:gridCol w:w="9307"/>
      </w:tblGrid>
      <w:tr w:rsidR="00586031" w:rsidRPr="00E142A4" w14:paraId="11772C9F" w14:textId="77777777" w:rsidTr="00926BCE">
        <w:tc>
          <w:tcPr>
            <w:tcW w:w="9307" w:type="dxa"/>
          </w:tcPr>
          <w:p w14:paraId="3E329315" w14:textId="77777777" w:rsidR="00586031" w:rsidRPr="00E142A4" w:rsidRDefault="00586031" w:rsidP="00926BCE">
            <w:pPr>
              <w:autoSpaceDE/>
              <w:autoSpaceDN/>
              <w:adjustRightInd/>
              <w:snapToGrid/>
              <w:spacing w:after="0"/>
              <w:jc w:val="left"/>
              <w:rPr>
                <w:rFonts w:ascii="Times" w:eastAsia="Batang" w:hAnsi="Times"/>
                <w:sz w:val="20"/>
                <w:szCs w:val="20"/>
                <w:lang w:val="en-GB" w:eastAsia="x-none"/>
              </w:rPr>
            </w:pPr>
            <w:r w:rsidRPr="00E142A4">
              <w:rPr>
                <w:rFonts w:ascii="Times" w:eastAsia="Batang" w:hAnsi="Times"/>
                <w:sz w:val="20"/>
                <w:szCs w:val="20"/>
                <w:highlight w:val="green"/>
                <w:lang w:val="en-GB" w:eastAsia="x-none"/>
              </w:rPr>
              <w:t>Agreement:</w:t>
            </w:r>
          </w:p>
          <w:p w14:paraId="35416FE9" w14:textId="77777777" w:rsidR="00586031" w:rsidRPr="00E142A4" w:rsidRDefault="00586031" w:rsidP="008607C2">
            <w:pPr>
              <w:numPr>
                <w:ilvl w:val="0"/>
                <w:numId w:val="32"/>
              </w:numPr>
              <w:overflowPunct w:val="0"/>
              <w:autoSpaceDE/>
              <w:autoSpaceDN/>
              <w:adjustRightInd/>
              <w:snapToGrid/>
              <w:spacing w:after="0" w:line="280" w:lineRule="atLeast"/>
              <w:jc w:val="left"/>
              <w:textAlignment w:val="baseline"/>
              <w:rPr>
                <w:rFonts w:eastAsia="Batang"/>
                <w:sz w:val="20"/>
                <w:szCs w:val="20"/>
                <w:lang w:val="en-GB" w:eastAsia="zh-CN"/>
              </w:rPr>
            </w:pPr>
            <w:r w:rsidRPr="00E142A4">
              <w:rPr>
                <w:rFonts w:eastAsia="Batang"/>
                <w:sz w:val="20"/>
                <w:szCs w:val="20"/>
                <w:lang w:val="en-GB" w:eastAsia="zh-CN"/>
              </w:rPr>
              <w:t>For operation with shared spectrum channel access of NR 52.6 – 71 GHz, support discovery burst (DB) and define the DB same as in Rel-16 37.213 Section 4.0</w:t>
            </w:r>
          </w:p>
          <w:p w14:paraId="2A6F0AF9" w14:textId="77777777" w:rsidR="00586031" w:rsidRPr="00E142A4" w:rsidRDefault="00586031" w:rsidP="008607C2">
            <w:pPr>
              <w:numPr>
                <w:ilvl w:val="0"/>
                <w:numId w:val="32"/>
              </w:numPr>
              <w:overflowPunct w:val="0"/>
              <w:autoSpaceDE/>
              <w:autoSpaceDN/>
              <w:adjustRightInd/>
              <w:snapToGrid/>
              <w:spacing w:after="0" w:line="280" w:lineRule="atLeast"/>
              <w:jc w:val="left"/>
              <w:textAlignment w:val="baseline"/>
              <w:rPr>
                <w:rFonts w:eastAsia="Batang"/>
                <w:sz w:val="20"/>
                <w:szCs w:val="20"/>
                <w:lang w:val="en-GB" w:eastAsia="zh-CN"/>
              </w:rPr>
            </w:pPr>
            <w:r w:rsidRPr="00E142A4">
              <w:rPr>
                <w:rFonts w:eastAsia="Batang"/>
                <w:sz w:val="20"/>
                <w:szCs w:val="20"/>
                <w:lang w:val="en-GB" w:eastAsia="zh-CN"/>
              </w:rPr>
              <w:t>FFS: Support discovery burst transmission window (DBTW) at least for SSB with 120 kHz SCS with the following requirements</w:t>
            </w:r>
          </w:p>
          <w:p w14:paraId="0104B752" w14:textId="77777777" w:rsidR="00586031" w:rsidRPr="00E142A4" w:rsidRDefault="00586031" w:rsidP="008607C2">
            <w:pPr>
              <w:numPr>
                <w:ilvl w:val="1"/>
                <w:numId w:val="32"/>
              </w:numPr>
              <w:tabs>
                <w:tab w:val="clear" w:pos="1080"/>
                <w:tab w:val="left" w:pos="1800"/>
              </w:tabs>
              <w:autoSpaceDE/>
              <w:autoSpaceDN/>
              <w:adjustRightInd/>
              <w:snapToGrid/>
              <w:spacing w:after="0"/>
              <w:jc w:val="left"/>
              <w:rPr>
                <w:rFonts w:eastAsia="Batang"/>
                <w:sz w:val="20"/>
                <w:szCs w:val="20"/>
                <w:lang w:val="en-GB" w:eastAsia="zh-CN"/>
              </w:rPr>
            </w:pPr>
            <w:r w:rsidRPr="00E142A4">
              <w:rPr>
                <w:rFonts w:eastAsia="Batang"/>
                <w:sz w:val="20"/>
                <w:szCs w:val="20"/>
                <w:lang w:val="en-GB" w:eastAsia="zh-CN"/>
              </w:rPr>
              <w:t>PBCH payload size is no greater than that for FR2</w:t>
            </w:r>
          </w:p>
          <w:p w14:paraId="2CF9757E" w14:textId="77777777" w:rsidR="00586031" w:rsidRPr="00E142A4" w:rsidRDefault="00586031" w:rsidP="008607C2">
            <w:pPr>
              <w:numPr>
                <w:ilvl w:val="1"/>
                <w:numId w:val="32"/>
              </w:numPr>
              <w:tabs>
                <w:tab w:val="clear" w:pos="1080"/>
                <w:tab w:val="left" w:pos="1800"/>
              </w:tabs>
              <w:autoSpaceDE/>
              <w:autoSpaceDN/>
              <w:adjustRightInd/>
              <w:snapToGrid/>
              <w:spacing w:after="0"/>
              <w:jc w:val="left"/>
              <w:rPr>
                <w:rFonts w:eastAsia="Batang"/>
                <w:sz w:val="20"/>
                <w:szCs w:val="20"/>
                <w:lang w:val="en-GB" w:eastAsia="zh-CN"/>
              </w:rPr>
            </w:pPr>
            <w:r w:rsidRPr="00E142A4">
              <w:rPr>
                <w:rFonts w:eastAsia="Batang"/>
                <w:sz w:val="20"/>
                <w:szCs w:val="20"/>
                <w:lang w:val="en-GB" w:eastAsia="zh-CN"/>
              </w:rPr>
              <w:t>Duration of DBTW is no greater than 5 ms</w:t>
            </w:r>
          </w:p>
          <w:p w14:paraId="791D3F28" w14:textId="77777777" w:rsidR="00586031" w:rsidRPr="00E142A4" w:rsidRDefault="00586031" w:rsidP="008607C2">
            <w:pPr>
              <w:numPr>
                <w:ilvl w:val="1"/>
                <w:numId w:val="32"/>
              </w:numPr>
              <w:tabs>
                <w:tab w:val="clear" w:pos="1080"/>
                <w:tab w:val="left" w:pos="1800"/>
              </w:tabs>
              <w:autoSpaceDE/>
              <w:autoSpaceDN/>
              <w:adjustRightInd/>
              <w:snapToGrid/>
              <w:spacing w:after="0"/>
              <w:jc w:val="left"/>
              <w:rPr>
                <w:rFonts w:eastAsia="Batang"/>
                <w:sz w:val="20"/>
                <w:szCs w:val="20"/>
                <w:lang w:val="en-GB" w:eastAsia="zh-CN"/>
              </w:rPr>
            </w:pPr>
            <w:r w:rsidRPr="00E142A4">
              <w:rPr>
                <w:rFonts w:eastAsia="Batang"/>
                <w:sz w:val="20"/>
                <w:szCs w:val="20"/>
                <w:lang w:val="en-GB" w:eastAsia="zh-CN"/>
              </w:rPr>
              <w:t>Number of PBCH DMRS sequences is the same as for FR2</w:t>
            </w:r>
          </w:p>
          <w:p w14:paraId="720CEBCF" w14:textId="77777777" w:rsidR="00586031" w:rsidRPr="00E142A4" w:rsidRDefault="00586031" w:rsidP="008607C2">
            <w:pPr>
              <w:numPr>
                <w:ilvl w:val="1"/>
                <w:numId w:val="32"/>
              </w:numPr>
              <w:tabs>
                <w:tab w:val="clear" w:pos="1080"/>
              </w:tabs>
              <w:overflowPunct w:val="0"/>
              <w:autoSpaceDE/>
              <w:autoSpaceDN/>
              <w:adjustRightInd/>
              <w:snapToGrid/>
              <w:spacing w:after="0" w:line="280" w:lineRule="atLeast"/>
              <w:jc w:val="left"/>
              <w:textAlignment w:val="baseline"/>
              <w:rPr>
                <w:rFonts w:eastAsia="Batang"/>
                <w:sz w:val="20"/>
                <w:szCs w:val="20"/>
                <w:lang w:val="en-GB" w:eastAsia="zh-CN"/>
              </w:rPr>
            </w:pPr>
            <w:r w:rsidRPr="00E142A4">
              <w:rPr>
                <w:rFonts w:eastAsia="Batang"/>
                <w:sz w:val="20"/>
                <w:szCs w:val="20"/>
                <w:lang w:val="en-GB" w:eastAsia="zh-CN"/>
              </w:rPr>
              <w:t>FFS: applicability of DBTW design for 120kHz to SSB with 480kHz and 960kHz SCS</w:t>
            </w:r>
          </w:p>
          <w:p w14:paraId="74BF599C" w14:textId="77777777" w:rsidR="00586031" w:rsidRPr="00E142A4" w:rsidRDefault="00586031" w:rsidP="008607C2">
            <w:pPr>
              <w:numPr>
                <w:ilvl w:val="1"/>
                <w:numId w:val="32"/>
              </w:numPr>
              <w:tabs>
                <w:tab w:val="clear" w:pos="1080"/>
                <w:tab w:val="left" w:pos="1800"/>
              </w:tabs>
              <w:autoSpaceDE/>
              <w:autoSpaceDN/>
              <w:adjustRightInd/>
              <w:snapToGrid/>
              <w:spacing w:after="0"/>
              <w:jc w:val="left"/>
              <w:rPr>
                <w:rFonts w:eastAsia="Batang"/>
                <w:sz w:val="20"/>
                <w:szCs w:val="20"/>
                <w:lang w:val="en-GB" w:eastAsia="zh-CN"/>
              </w:rPr>
            </w:pPr>
            <w:r w:rsidRPr="00E142A4">
              <w:rPr>
                <w:rFonts w:eastAsia="Batang"/>
                <w:sz w:val="20"/>
                <w:szCs w:val="20"/>
                <w:lang w:val="en-GB" w:eastAsia="zh-CN"/>
              </w:rPr>
              <w:t>Support mechanism to indicate or inform that DBTW is enabled/disabled for both IDLE and CONNECTED mode UEs</w:t>
            </w:r>
          </w:p>
          <w:p w14:paraId="6BDDA7C9" w14:textId="77777777" w:rsidR="00586031" w:rsidRPr="00E142A4" w:rsidRDefault="00586031" w:rsidP="008607C2">
            <w:pPr>
              <w:numPr>
                <w:ilvl w:val="2"/>
                <w:numId w:val="32"/>
              </w:numPr>
              <w:tabs>
                <w:tab w:val="clear" w:pos="1800"/>
                <w:tab w:val="left" w:pos="720"/>
                <w:tab w:val="left" w:pos="1440"/>
              </w:tabs>
              <w:autoSpaceDE/>
              <w:autoSpaceDN/>
              <w:adjustRightInd/>
              <w:snapToGrid/>
              <w:spacing w:after="0"/>
              <w:jc w:val="left"/>
              <w:textAlignment w:val="center"/>
              <w:rPr>
                <w:rFonts w:ascii="Times" w:eastAsia="Times New Roman" w:hAnsi="Times"/>
                <w:sz w:val="20"/>
                <w:szCs w:val="20"/>
                <w:lang w:val="en-GB"/>
              </w:rPr>
            </w:pPr>
            <w:r w:rsidRPr="00E142A4">
              <w:rPr>
                <w:rFonts w:ascii="Times" w:eastAsia="Times New Roman" w:hAnsi="Times"/>
                <w:sz w:val="20"/>
                <w:szCs w:val="20"/>
                <w:lang w:val="en-GB"/>
              </w:rPr>
              <w:t>FFS: how to support UEs performing initial access that do not have any prior information on DBTW.</w:t>
            </w:r>
          </w:p>
          <w:p w14:paraId="317ABC70" w14:textId="77777777" w:rsidR="00586031" w:rsidRPr="00E142A4" w:rsidRDefault="00586031" w:rsidP="008607C2">
            <w:pPr>
              <w:numPr>
                <w:ilvl w:val="2"/>
                <w:numId w:val="32"/>
              </w:numPr>
              <w:tabs>
                <w:tab w:val="clear" w:pos="1800"/>
                <w:tab w:val="left" w:pos="720"/>
                <w:tab w:val="left" w:pos="1440"/>
              </w:tabs>
              <w:autoSpaceDE/>
              <w:autoSpaceDN/>
              <w:adjustRightInd/>
              <w:snapToGrid/>
              <w:spacing w:after="0"/>
              <w:jc w:val="left"/>
              <w:textAlignment w:val="center"/>
              <w:rPr>
                <w:rFonts w:ascii="Times" w:eastAsia="Times New Roman" w:hAnsi="Times"/>
                <w:sz w:val="20"/>
                <w:szCs w:val="20"/>
                <w:lang w:val="en-GB"/>
              </w:rPr>
            </w:pPr>
            <w:r w:rsidRPr="00E142A4">
              <w:rPr>
                <w:rFonts w:ascii="Times" w:eastAsia="Times New Roman" w:hAnsi="Times"/>
                <w:sz w:val="20"/>
                <w:szCs w:val="20"/>
                <w:lang w:val="en-GB"/>
              </w:rPr>
              <w:t>FFS: details of the mechanism for enabling/disabling DBTW considering LBT exempt operation and overlapping licensed/unlicensed bands</w:t>
            </w:r>
          </w:p>
          <w:p w14:paraId="4C9BD640" w14:textId="77777777" w:rsidR="00586031" w:rsidRPr="00E142A4" w:rsidRDefault="00586031" w:rsidP="008607C2">
            <w:pPr>
              <w:numPr>
                <w:ilvl w:val="2"/>
                <w:numId w:val="32"/>
              </w:numPr>
              <w:tabs>
                <w:tab w:val="clear" w:pos="1800"/>
              </w:tabs>
              <w:overflowPunct w:val="0"/>
              <w:autoSpaceDE/>
              <w:autoSpaceDN/>
              <w:adjustRightInd/>
              <w:snapToGrid/>
              <w:spacing w:after="0" w:line="259" w:lineRule="auto"/>
              <w:jc w:val="left"/>
              <w:textAlignment w:val="baseline"/>
              <w:rPr>
                <w:rFonts w:eastAsia="Batang"/>
                <w:sz w:val="20"/>
                <w:szCs w:val="20"/>
                <w:lang w:val="en-GB" w:eastAsia="zh-CN"/>
              </w:rPr>
            </w:pPr>
            <w:r w:rsidRPr="00E142A4">
              <w:rPr>
                <w:rFonts w:eastAsia="Batang"/>
                <w:sz w:val="20"/>
                <w:szCs w:val="20"/>
                <w:lang w:val="en-GB" w:eastAsia="zh-CN"/>
              </w:rPr>
              <w:t>FFS: details of how to inform UEs of the configuration of DBTW</w:t>
            </w:r>
          </w:p>
        </w:tc>
      </w:tr>
    </w:tbl>
    <w:p w14:paraId="5F7FF20F" w14:textId="35395036" w:rsidR="006418AB" w:rsidRPr="005841E5" w:rsidRDefault="006418AB" w:rsidP="00EE77BB">
      <w:pPr>
        <w:rPr>
          <w:lang w:val="en-GB" w:eastAsia="zh-CN"/>
        </w:rPr>
      </w:pPr>
    </w:p>
    <w:p w14:paraId="447A475A" w14:textId="4612C270" w:rsidR="006418AB" w:rsidRDefault="006418AB" w:rsidP="006418AB">
      <w:pPr>
        <w:pStyle w:val="Heading3"/>
        <w:rPr>
          <w:lang w:eastAsia="zh-CN"/>
        </w:rPr>
      </w:pPr>
      <w:r>
        <w:rPr>
          <w:lang w:eastAsia="zh-CN"/>
        </w:rPr>
        <w:t xml:space="preserve">Support of </w:t>
      </w:r>
      <w:r w:rsidR="00DA49EA">
        <w:rPr>
          <w:lang w:eastAsia="zh-CN"/>
        </w:rPr>
        <w:t>DBTW</w:t>
      </w:r>
    </w:p>
    <w:p w14:paraId="435F3399" w14:textId="3CD37046" w:rsidR="00DB09EB" w:rsidRPr="00DB09EB" w:rsidRDefault="00BB27C7" w:rsidP="00DB09EB">
      <w:pPr>
        <w:rPr>
          <w:lang w:val="en-GB" w:eastAsia="zh-CN"/>
        </w:rPr>
      </w:pPr>
      <w:r>
        <w:rPr>
          <w:lang w:val="en-GB" w:eastAsia="zh-CN"/>
        </w:rPr>
        <w:t xml:space="preserve">DBTW in R16 NR-U is actually the SSB transmission window, and only SSBs should be confined in DBTW. </w:t>
      </w:r>
      <w:r w:rsidR="00DB09EB" w:rsidRPr="00DB09EB">
        <w:rPr>
          <w:lang w:val="en-GB" w:eastAsia="zh-CN"/>
        </w:rPr>
        <w:t>I</w:t>
      </w:r>
      <w:r w:rsidR="00DB09EB" w:rsidRPr="00DB09EB">
        <w:rPr>
          <w:rFonts w:hint="eastAsia"/>
          <w:lang w:val="en-GB" w:eastAsia="zh-CN"/>
        </w:rPr>
        <w:t xml:space="preserve">t </w:t>
      </w:r>
      <w:r w:rsidR="00DB09EB" w:rsidRPr="00DB09EB">
        <w:rPr>
          <w:lang w:val="en-GB" w:eastAsia="zh-CN"/>
        </w:rPr>
        <w:t>is general view that both LBT and no LBT is supported for SSB transmission.</w:t>
      </w:r>
      <w:r w:rsidR="00DB09EB">
        <w:rPr>
          <w:lang w:val="en-GB" w:eastAsia="zh-CN"/>
        </w:rPr>
        <w:t xml:space="preserve"> For DBTW, we should consider these two cases both.</w:t>
      </w:r>
    </w:p>
    <w:p w14:paraId="2A0E239B" w14:textId="77777777" w:rsidR="002D3BA6" w:rsidRPr="00DA49EA" w:rsidRDefault="002D3BA6" w:rsidP="00703207">
      <w:pPr>
        <w:rPr>
          <w:u w:val="single"/>
          <w:lang w:eastAsia="zh-CN"/>
        </w:rPr>
      </w:pPr>
    </w:p>
    <w:p w14:paraId="26D89DBE" w14:textId="682857BC" w:rsidR="006418AB" w:rsidRPr="00CF040E" w:rsidRDefault="002D3BA6" w:rsidP="00703207">
      <w:pPr>
        <w:rPr>
          <w:b/>
          <w:u w:val="single"/>
          <w:lang w:val="en-GB" w:eastAsia="zh-CN"/>
        </w:rPr>
      </w:pPr>
      <w:r w:rsidRPr="00CF040E">
        <w:rPr>
          <w:b/>
          <w:u w:val="single"/>
          <w:lang w:val="en-GB" w:eastAsia="zh-CN"/>
        </w:rPr>
        <w:t>UE complexity</w:t>
      </w:r>
    </w:p>
    <w:p w14:paraId="0481BFFA" w14:textId="3E5C5917" w:rsidR="00DB09EB" w:rsidRPr="00DB09EB" w:rsidRDefault="00DB09EB" w:rsidP="00703207">
      <w:pPr>
        <w:rPr>
          <w:u w:val="single"/>
          <w:lang w:val="en-GB" w:eastAsia="zh-CN"/>
        </w:rPr>
      </w:pPr>
      <w:r w:rsidRPr="00DB09EB">
        <w:rPr>
          <w:rFonts w:hint="eastAsia"/>
          <w:u w:val="single"/>
          <w:lang w:val="en-GB" w:eastAsia="zh-CN"/>
        </w:rPr>
        <w:t>LBT case</w:t>
      </w:r>
    </w:p>
    <w:p w14:paraId="603C6D90" w14:textId="5EFCCC02" w:rsidR="00DB09EB" w:rsidRDefault="00DB09EB" w:rsidP="00703207">
      <w:pPr>
        <w:rPr>
          <w:lang w:val="en-GB" w:eastAsia="zh-CN"/>
        </w:rPr>
      </w:pPr>
      <w:r>
        <w:rPr>
          <w:lang w:val="en-GB" w:eastAsia="zh-CN"/>
        </w:rPr>
        <w:t>For LBT case, u</w:t>
      </w:r>
      <w:r w:rsidR="00DA49EA">
        <w:rPr>
          <w:lang w:val="en-GB" w:eastAsia="zh-CN"/>
        </w:rPr>
        <w:t>sually, DBTW can support candidate SSB position more than SSB beams. Thus it seems DBTW will increase UE complexity largely, but it is not true.</w:t>
      </w:r>
    </w:p>
    <w:p w14:paraId="65F161F3" w14:textId="68C14714" w:rsidR="002D3BA6" w:rsidRDefault="002D3BA6" w:rsidP="002D3BA6">
      <w:pPr>
        <w:rPr>
          <w:lang w:val="en-GB" w:eastAsia="zh-CN"/>
        </w:rPr>
      </w:pPr>
      <w:r>
        <w:rPr>
          <w:lang w:val="en-GB" w:eastAsia="zh-CN"/>
        </w:rPr>
        <w:t>If DBTW is short enough, it</w:t>
      </w:r>
      <w:r w:rsidR="00382193">
        <w:rPr>
          <w:lang w:val="en-GB" w:eastAsia="zh-CN"/>
        </w:rPr>
        <w:t xml:space="preserve"> can reduce UE complex</w:t>
      </w:r>
      <w:r w:rsidR="00FD1EFF">
        <w:rPr>
          <w:lang w:val="en-GB" w:eastAsia="zh-CN"/>
        </w:rPr>
        <w:t>ity</w:t>
      </w:r>
      <w:r w:rsidR="00382193">
        <w:rPr>
          <w:lang w:val="en-GB" w:eastAsia="zh-CN"/>
        </w:rPr>
        <w:t xml:space="preserve">, since DBTW can reduce the number of </w:t>
      </w:r>
      <w:r w:rsidR="00DA49EA">
        <w:rPr>
          <w:lang w:val="en-GB" w:eastAsia="zh-CN"/>
        </w:rPr>
        <w:t>SSB beams.</w:t>
      </w:r>
      <w:r w:rsidR="00AD21EC">
        <w:rPr>
          <w:lang w:val="en-GB" w:eastAsia="zh-CN"/>
        </w:rPr>
        <w:t xml:space="preserve"> </w:t>
      </w:r>
      <w:r>
        <w:rPr>
          <w:lang w:val="en-GB" w:eastAsia="zh-CN"/>
        </w:rPr>
        <w:t>If DBTW is long, UE complexity is incre</w:t>
      </w:r>
      <w:r w:rsidR="002B69E4">
        <w:rPr>
          <w:lang w:val="en-GB" w:eastAsia="zh-CN"/>
        </w:rPr>
        <w:t>ased</w:t>
      </w:r>
      <w:r>
        <w:rPr>
          <w:lang w:val="en-GB" w:eastAsia="zh-CN"/>
        </w:rPr>
        <w:t xml:space="preserve">, since there are </w:t>
      </w:r>
      <w:r w:rsidR="002B69E4">
        <w:rPr>
          <w:lang w:val="en-GB" w:eastAsia="zh-CN"/>
        </w:rPr>
        <w:t>at most three</w:t>
      </w:r>
      <w:r>
        <w:rPr>
          <w:lang w:val="en-GB" w:eastAsia="zh-CN"/>
        </w:rPr>
        <w:t xml:space="preserve"> candidate SSB positions corresponding to on </w:t>
      </w:r>
      <w:r w:rsidR="001E7160">
        <w:rPr>
          <w:lang w:val="en-GB" w:eastAsia="zh-CN"/>
        </w:rPr>
        <w:t>SSB beams</w:t>
      </w:r>
      <w:r w:rsidR="00382193">
        <w:rPr>
          <w:lang w:val="en-GB" w:eastAsia="zh-CN"/>
        </w:rPr>
        <w:t>.</w:t>
      </w:r>
      <w:r>
        <w:rPr>
          <w:lang w:val="en-GB" w:eastAsia="zh-CN"/>
        </w:rPr>
        <w:t xml:space="preserve"> However, UE may </w:t>
      </w:r>
      <w:r w:rsidR="002B69E4">
        <w:rPr>
          <w:lang w:val="en-GB" w:eastAsia="zh-CN"/>
        </w:rPr>
        <w:t xml:space="preserve">only </w:t>
      </w:r>
      <w:r w:rsidR="001949AC">
        <w:rPr>
          <w:lang w:val="en-GB" w:eastAsia="zh-CN"/>
        </w:rPr>
        <w:t xml:space="preserve">blindly </w:t>
      </w:r>
      <w:r w:rsidR="002B69E4">
        <w:rPr>
          <w:lang w:val="en-GB" w:eastAsia="zh-CN"/>
        </w:rPr>
        <w:t xml:space="preserve">detect up to two candidate SSB positions as RAN4 requirement. Therefore, the increase of UE complexity is </w:t>
      </w:r>
      <w:r w:rsidR="00DB09EB">
        <w:rPr>
          <w:lang w:val="en-GB" w:eastAsia="zh-CN"/>
        </w:rPr>
        <w:t>acceptable</w:t>
      </w:r>
      <w:r w:rsidR="002B69E4">
        <w:rPr>
          <w:lang w:val="en-GB" w:eastAsia="zh-CN"/>
        </w:rPr>
        <w:t>.</w:t>
      </w:r>
    </w:p>
    <w:p w14:paraId="20F3450A" w14:textId="39C41BD9" w:rsidR="00DB09EB" w:rsidRDefault="00DB09EB" w:rsidP="002D3BA6">
      <w:pPr>
        <w:rPr>
          <w:lang w:val="en-GB" w:eastAsia="zh-CN"/>
        </w:rPr>
      </w:pPr>
      <w:r>
        <w:rPr>
          <w:u w:val="single"/>
          <w:lang w:val="en-GB" w:eastAsia="zh-CN"/>
        </w:rPr>
        <w:t xml:space="preserve">No </w:t>
      </w:r>
      <w:r w:rsidRPr="00DB09EB">
        <w:rPr>
          <w:rFonts w:hint="eastAsia"/>
          <w:u w:val="single"/>
          <w:lang w:val="en-GB" w:eastAsia="zh-CN"/>
        </w:rPr>
        <w:t>LBT case</w:t>
      </w:r>
    </w:p>
    <w:p w14:paraId="3611EBBE" w14:textId="55153406" w:rsidR="001949AC" w:rsidRDefault="00DB09EB" w:rsidP="002D3BA6">
      <w:pPr>
        <w:rPr>
          <w:lang w:val="en-GB" w:eastAsia="zh-CN"/>
        </w:rPr>
      </w:pPr>
      <w:r>
        <w:rPr>
          <w:lang w:val="en-GB" w:eastAsia="zh-CN"/>
        </w:rPr>
        <w:t>For no LBT case, i</w:t>
      </w:r>
      <w:r w:rsidR="001949AC">
        <w:rPr>
          <w:lang w:val="en-GB" w:eastAsia="zh-CN"/>
        </w:rPr>
        <w:t>f DBTW is disabled, UE does not need to blindly detect more than one candidate SSB positions for a given SSB beam. It can also reduce UE complexity</w:t>
      </w:r>
      <w:r>
        <w:rPr>
          <w:lang w:val="en-GB" w:eastAsia="zh-CN"/>
        </w:rPr>
        <w:t xml:space="preserve"> for no LBT case.</w:t>
      </w:r>
    </w:p>
    <w:p w14:paraId="7847A4A1" w14:textId="3C8C9DF4" w:rsidR="002D3BA6" w:rsidRPr="00715A09" w:rsidRDefault="002D3BA6" w:rsidP="002D3BA6">
      <w:pPr>
        <w:rPr>
          <w:b/>
          <w:i/>
          <w:lang w:val="en-GB" w:eastAsia="zh-CN"/>
        </w:rPr>
      </w:pPr>
      <w:r w:rsidRPr="00715A09">
        <w:rPr>
          <w:rFonts w:hint="eastAsia"/>
          <w:b/>
          <w:i/>
          <w:lang w:val="en-GB" w:eastAsia="zh-CN"/>
        </w:rPr>
        <w:t>Obser</w:t>
      </w:r>
      <w:r w:rsidRPr="00EA01F9">
        <w:rPr>
          <w:rFonts w:hint="eastAsia"/>
          <w:b/>
          <w:i/>
          <w:lang w:val="en-GB" w:eastAsia="zh-CN"/>
        </w:rPr>
        <w:t xml:space="preserve">vation </w:t>
      </w:r>
      <w:r w:rsidR="00DB09EB" w:rsidRPr="00EA01F9">
        <w:rPr>
          <w:b/>
          <w:i/>
          <w:lang w:val="en-GB" w:eastAsia="zh-CN"/>
        </w:rPr>
        <w:t>6</w:t>
      </w:r>
      <w:r w:rsidRPr="00EA01F9">
        <w:rPr>
          <w:rFonts w:hint="eastAsia"/>
          <w:b/>
          <w:i/>
          <w:lang w:val="en-GB" w:eastAsia="zh-CN"/>
        </w:rPr>
        <w:t xml:space="preserve">: </w:t>
      </w:r>
      <w:r w:rsidR="00DB09EB" w:rsidRPr="00EA01F9">
        <w:rPr>
          <w:b/>
          <w:i/>
          <w:lang w:val="en-GB" w:eastAsia="zh-CN"/>
        </w:rPr>
        <w:t>For LBT</w:t>
      </w:r>
      <w:r w:rsidR="00DB09EB">
        <w:rPr>
          <w:b/>
          <w:i/>
          <w:lang w:val="en-GB" w:eastAsia="zh-CN"/>
        </w:rPr>
        <w:t xml:space="preserve"> case, </w:t>
      </w:r>
      <w:r w:rsidR="002B69E4" w:rsidRPr="002B69E4">
        <w:rPr>
          <w:b/>
          <w:i/>
          <w:lang w:val="en-GB" w:eastAsia="zh-CN"/>
        </w:rPr>
        <w:t xml:space="preserve">DBTW </w:t>
      </w:r>
      <w:r w:rsidR="00DA49EA">
        <w:rPr>
          <w:b/>
          <w:i/>
          <w:lang w:val="en-GB" w:eastAsia="zh-CN"/>
        </w:rPr>
        <w:t xml:space="preserve">can reduce </w:t>
      </w:r>
      <w:r w:rsidR="002B69E4" w:rsidRPr="002B69E4">
        <w:rPr>
          <w:b/>
          <w:i/>
          <w:lang w:val="en-GB" w:eastAsia="zh-CN"/>
        </w:rPr>
        <w:t>UE complexity</w:t>
      </w:r>
      <w:r w:rsidR="00DA49EA">
        <w:rPr>
          <w:b/>
          <w:i/>
          <w:lang w:val="en-GB" w:eastAsia="zh-CN"/>
        </w:rPr>
        <w:t xml:space="preserve"> or increase UE complexity slightly</w:t>
      </w:r>
      <w:r w:rsidR="00DB09EB">
        <w:rPr>
          <w:b/>
          <w:i/>
          <w:lang w:val="en-GB" w:eastAsia="zh-CN"/>
        </w:rPr>
        <w:t xml:space="preserve">. For no LBT case, disabling DBTW can </w:t>
      </w:r>
      <w:r w:rsidR="000F1A84">
        <w:rPr>
          <w:b/>
          <w:i/>
          <w:lang w:val="en-GB" w:eastAsia="zh-CN"/>
        </w:rPr>
        <w:t>reduce UE complexity</w:t>
      </w:r>
      <w:r w:rsidR="002B69E4">
        <w:rPr>
          <w:b/>
          <w:i/>
          <w:lang w:val="en-GB" w:eastAsia="zh-CN"/>
        </w:rPr>
        <w:t>.</w:t>
      </w:r>
    </w:p>
    <w:p w14:paraId="5D34B26C" w14:textId="62F211C7" w:rsidR="002B69E4" w:rsidRDefault="002B69E4" w:rsidP="00703207">
      <w:pPr>
        <w:rPr>
          <w:u w:val="single"/>
          <w:lang w:val="en-GB" w:eastAsia="zh-CN"/>
        </w:rPr>
      </w:pPr>
    </w:p>
    <w:p w14:paraId="73432121" w14:textId="52816B8A" w:rsidR="00382193" w:rsidRPr="00CF040E" w:rsidRDefault="002B69E4" w:rsidP="00703207">
      <w:pPr>
        <w:rPr>
          <w:b/>
          <w:u w:val="single"/>
          <w:lang w:val="en-GB" w:eastAsia="zh-CN"/>
        </w:rPr>
      </w:pPr>
      <w:r w:rsidRPr="00CF040E">
        <w:rPr>
          <w:b/>
          <w:u w:val="single"/>
          <w:lang w:val="en-GB" w:eastAsia="zh-CN"/>
        </w:rPr>
        <w:t xml:space="preserve">SSB </w:t>
      </w:r>
      <w:r w:rsidR="00DA49EA" w:rsidRPr="00CF040E">
        <w:rPr>
          <w:b/>
          <w:u w:val="single"/>
          <w:lang w:val="en-GB" w:eastAsia="zh-CN"/>
        </w:rPr>
        <w:t>with 120kHz SCS</w:t>
      </w:r>
    </w:p>
    <w:p w14:paraId="6626EECE" w14:textId="77777777" w:rsidR="002B69E4" w:rsidRDefault="002B69E4" w:rsidP="002B69E4">
      <w:pPr>
        <w:rPr>
          <w:lang w:val="en-GB" w:eastAsia="zh-CN"/>
        </w:rPr>
      </w:pPr>
      <w:r>
        <w:rPr>
          <w:lang w:val="en-GB" w:eastAsia="zh-CN"/>
        </w:rPr>
        <w:lastRenderedPageBreak/>
        <w:t>LBT exempt operation may not be applicable in some cases. For example, duration of 64 SSB beams with 120kHz SCS exceeds 10ms within an observation period of 100ms duration, if the default 20ms SSB burst periodicity is used.</w:t>
      </w:r>
    </w:p>
    <w:p w14:paraId="24416BCE" w14:textId="0D067ABA" w:rsidR="004F40FC" w:rsidRPr="00E1390E" w:rsidRDefault="00146477" w:rsidP="00703207">
      <w:pPr>
        <w:rPr>
          <w:lang w:val="en-GB" w:eastAsia="zh-CN"/>
        </w:rPr>
      </w:pPr>
      <w:r>
        <w:rPr>
          <w:lang w:val="en-GB" w:eastAsia="zh-CN"/>
        </w:rPr>
        <w:t xml:space="preserve">DBTW </w:t>
      </w:r>
      <w:r w:rsidR="00382193">
        <w:rPr>
          <w:lang w:val="en-GB" w:eastAsia="zh-CN"/>
        </w:rPr>
        <w:t xml:space="preserve">can reduce the number </w:t>
      </w:r>
      <w:r>
        <w:rPr>
          <w:lang w:val="en-GB" w:eastAsia="zh-CN"/>
        </w:rPr>
        <w:t>of SSB beams with 120kHz SCS to satisfy the condition of LBT exempt operation.</w:t>
      </w:r>
      <w:r w:rsidR="002B69E4">
        <w:rPr>
          <w:lang w:val="en-GB" w:eastAsia="zh-CN"/>
        </w:rPr>
        <w:t xml:space="preserve"> </w:t>
      </w:r>
      <w:r w:rsidR="000E254A" w:rsidRPr="00125CEF">
        <w:rPr>
          <w:lang w:val="en-GB" w:eastAsia="zh-CN"/>
        </w:rPr>
        <w:t>Alt</w:t>
      </w:r>
      <w:r w:rsidR="00382193" w:rsidRPr="00125CEF">
        <w:rPr>
          <w:lang w:val="en-GB" w:eastAsia="zh-CN"/>
        </w:rPr>
        <w:t>ernatively, the number</w:t>
      </w:r>
      <w:r w:rsidR="000E254A" w:rsidRPr="00125CEF">
        <w:rPr>
          <w:lang w:val="en-GB" w:eastAsia="zh-CN"/>
        </w:rPr>
        <w:t xml:space="preserve"> of SSB beams with 120kHz SCS can be </w:t>
      </w:r>
      <w:r w:rsidR="00382193" w:rsidRPr="00125CEF">
        <w:rPr>
          <w:lang w:val="en-GB" w:eastAsia="zh-CN"/>
        </w:rPr>
        <w:t>reduced</w:t>
      </w:r>
      <w:r w:rsidR="000E254A" w:rsidRPr="00125CEF">
        <w:rPr>
          <w:lang w:val="en-GB" w:eastAsia="zh-CN"/>
        </w:rPr>
        <w:t xml:space="preserve"> by </w:t>
      </w:r>
      <w:r w:rsidR="00255247" w:rsidRPr="00125CEF">
        <w:rPr>
          <w:lang w:val="en-GB" w:eastAsia="zh-CN"/>
        </w:rPr>
        <w:t>stringently</w:t>
      </w:r>
      <w:r w:rsidR="00382193" w:rsidRPr="00125CEF">
        <w:rPr>
          <w:lang w:val="en-GB" w:eastAsia="zh-CN"/>
        </w:rPr>
        <w:t xml:space="preserve"> </w:t>
      </w:r>
      <w:r w:rsidR="000E254A" w:rsidRPr="00125CEF">
        <w:rPr>
          <w:lang w:val="en-GB" w:eastAsia="zh-CN"/>
        </w:rPr>
        <w:t>limiting the number of candidate SSB positions</w:t>
      </w:r>
      <w:r w:rsidR="00255247" w:rsidRPr="00125CEF">
        <w:rPr>
          <w:lang w:val="en-GB" w:eastAsia="zh-CN"/>
        </w:rPr>
        <w:t xml:space="preserve"> in a predefined way</w:t>
      </w:r>
      <w:r w:rsidR="000E254A" w:rsidRPr="00125CEF">
        <w:rPr>
          <w:lang w:val="en-GB" w:eastAsia="zh-CN"/>
        </w:rPr>
        <w:t xml:space="preserve">, </w:t>
      </w:r>
      <w:r w:rsidR="00703207" w:rsidRPr="00125CEF">
        <w:rPr>
          <w:lang w:val="en-GB" w:eastAsia="zh-CN"/>
        </w:rPr>
        <w:t>e.g.</w:t>
      </w:r>
      <w:r w:rsidR="000E254A" w:rsidRPr="00125CEF">
        <w:rPr>
          <w:lang w:val="en-GB" w:eastAsia="zh-CN"/>
        </w:rPr>
        <w:t xml:space="preserve"> less than 64</w:t>
      </w:r>
      <w:r w:rsidR="00255247" w:rsidRPr="00125CEF">
        <w:rPr>
          <w:lang w:val="en-GB" w:eastAsia="zh-CN"/>
        </w:rPr>
        <w:t>, but it is inflexible.</w:t>
      </w:r>
      <w:r w:rsidR="002B69E4">
        <w:rPr>
          <w:rFonts w:hint="eastAsia"/>
          <w:lang w:val="en-GB" w:eastAsia="zh-CN"/>
        </w:rPr>
        <w:t xml:space="preserve"> </w:t>
      </w:r>
      <w:r w:rsidR="00255247">
        <w:rPr>
          <w:lang w:val="en-GB" w:eastAsia="zh-CN"/>
        </w:rPr>
        <w:t>As another alternative</w:t>
      </w:r>
      <w:r w:rsidR="00703207">
        <w:rPr>
          <w:lang w:val="en-GB" w:eastAsia="zh-CN"/>
        </w:rPr>
        <w:t>, if the number of candidate SSB positions is equal to that of SSB beams, t</w:t>
      </w:r>
      <w:r w:rsidR="00CF1930" w:rsidRPr="00E1390E">
        <w:rPr>
          <w:lang w:val="en-GB" w:eastAsia="zh-CN"/>
        </w:rPr>
        <w:t xml:space="preserve">he indication of </w:t>
      </w:r>
      <w:r w:rsidR="00CF1930" w:rsidRPr="00E1390E">
        <w:rPr>
          <w:i/>
          <w:lang w:val="en-GB" w:eastAsia="zh-CN"/>
        </w:rPr>
        <w:t>ssb-Position</w:t>
      </w:r>
      <w:r w:rsidR="004F40FC" w:rsidRPr="00E1390E">
        <w:rPr>
          <w:i/>
          <w:lang w:val="en-GB" w:eastAsia="zh-CN"/>
        </w:rPr>
        <w:t>s</w:t>
      </w:r>
      <w:r w:rsidR="00CF1930" w:rsidRPr="00E1390E">
        <w:rPr>
          <w:i/>
          <w:lang w:val="en-GB" w:eastAsia="zh-CN"/>
        </w:rPr>
        <w:t>InBurst</w:t>
      </w:r>
      <w:r w:rsidR="004F40FC" w:rsidRPr="00E1390E">
        <w:rPr>
          <w:lang w:val="en-GB" w:eastAsia="zh-CN"/>
        </w:rPr>
        <w:t xml:space="preserve"> may</w:t>
      </w:r>
      <w:r w:rsidR="00CF1930" w:rsidRPr="00E1390E">
        <w:rPr>
          <w:lang w:val="en-GB" w:eastAsia="zh-CN"/>
        </w:rPr>
        <w:t xml:space="preserve"> replace the functionality of DBTW</w:t>
      </w:r>
      <w:r w:rsidR="00551BFB">
        <w:rPr>
          <w:lang w:val="en-GB" w:eastAsia="zh-CN"/>
        </w:rPr>
        <w:t xml:space="preserve"> to reduce the number of </w:t>
      </w:r>
      <w:r w:rsidR="00703207">
        <w:rPr>
          <w:lang w:val="en-GB" w:eastAsia="zh-CN"/>
        </w:rPr>
        <w:t>candidate SSB positions</w:t>
      </w:r>
      <w:r w:rsidR="00CF1930" w:rsidRPr="00E1390E">
        <w:rPr>
          <w:lang w:val="en-GB" w:eastAsia="zh-CN"/>
        </w:rPr>
        <w:t xml:space="preserve">. </w:t>
      </w:r>
      <w:r w:rsidR="004F40FC" w:rsidRPr="00E1390E">
        <w:rPr>
          <w:lang w:val="en-GB" w:eastAsia="zh-CN"/>
        </w:rPr>
        <w:t xml:space="preserve">Unfortunately, </w:t>
      </w:r>
      <w:r w:rsidR="004F40FC" w:rsidRPr="00E1390E">
        <w:rPr>
          <w:i/>
          <w:lang w:val="en-GB" w:eastAsia="zh-CN"/>
        </w:rPr>
        <w:t>ssb-PositionsInBurst</w:t>
      </w:r>
      <w:r w:rsidR="004F40FC" w:rsidRPr="00E1390E">
        <w:rPr>
          <w:lang w:val="en-GB" w:eastAsia="zh-CN"/>
        </w:rPr>
        <w:t xml:space="preserve"> is just a 16 bits bitmap, which cannot precisely indicate the on/off of </w:t>
      </w:r>
      <w:r w:rsidR="00551BFB">
        <w:rPr>
          <w:lang w:val="en-GB" w:eastAsia="zh-CN"/>
        </w:rPr>
        <w:t xml:space="preserve">64 </w:t>
      </w:r>
      <w:r w:rsidR="004F40FC" w:rsidRPr="00E1390E">
        <w:rPr>
          <w:lang w:val="en-GB" w:eastAsia="zh-CN"/>
        </w:rPr>
        <w:t xml:space="preserve">SSB beams when the number of </w:t>
      </w:r>
      <w:r>
        <w:rPr>
          <w:lang w:val="en-GB" w:eastAsia="zh-CN"/>
        </w:rPr>
        <w:t>SSB beams is reduced.</w:t>
      </w:r>
    </w:p>
    <w:p w14:paraId="3AC76C7F" w14:textId="28B7641C" w:rsidR="00836A0C" w:rsidRDefault="00563422" w:rsidP="00EE77BB">
      <w:pPr>
        <w:rPr>
          <w:lang w:val="en-GB" w:eastAsia="zh-CN"/>
        </w:rPr>
      </w:pPr>
      <w:r>
        <w:rPr>
          <w:lang w:val="en-GB" w:eastAsia="zh-CN"/>
        </w:rPr>
        <w:t>Hence</w:t>
      </w:r>
      <w:r w:rsidR="00551BFB">
        <w:rPr>
          <w:lang w:val="en-GB" w:eastAsia="zh-CN"/>
        </w:rPr>
        <w:t>, DBTW</w:t>
      </w:r>
      <w:r w:rsidR="002B69E4">
        <w:rPr>
          <w:lang w:val="en-GB" w:eastAsia="zh-CN"/>
        </w:rPr>
        <w:t xml:space="preserve"> can</w:t>
      </w:r>
      <w:r w:rsidR="00255247">
        <w:rPr>
          <w:lang w:val="en-GB" w:eastAsia="zh-CN"/>
        </w:rPr>
        <w:t xml:space="preserve"> </w:t>
      </w:r>
      <w:r w:rsidR="00DA49EA">
        <w:rPr>
          <w:lang w:val="en-GB" w:eastAsia="zh-CN"/>
        </w:rPr>
        <w:t xml:space="preserve">efficiently </w:t>
      </w:r>
      <w:r w:rsidR="00255247">
        <w:rPr>
          <w:lang w:val="en-GB" w:eastAsia="zh-CN"/>
        </w:rPr>
        <w:t>reduce the number of SSB beams with 120kHz SCS to satisfy the condition of LBT exempt operation</w:t>
      </w:r>
      <w:r w:rsidR="00CF1930">
        <w:rPr>
          <w:lang w:val="en-GB" w:eastAsia="zh-CN"/>
        </w:rPr>
        <w:t>.</w:t>
      </w:r>
    </w:p>
    <w:p w14:paraId="398E094E" w14:textId="50829C83" w:rsidR="00563422" w:rsidRPr="00EA01F9" w:rsidRDefault="00563422" w:rsidP="00563422">
      <w:pPr>
        <w:rPr>
          <w:b/>
          <w:i/>
          <w:lang w:val="en-GB" w:eastAsia="zh-CN"/>
        </w:rPr>
      </w:pPr>
      <w:r w:rsidRPr="00715A09">
        <w:rPr>
          <w:rFonts w:hint="eastAsia"/>
          <w:b/>
          <w:i/>
          <w:lang w:val="en-GB" w:eastAsia="zh-CN"/>
        </w:rPr>
        <w:t>Observat</w:t>
      </w:r>
      <w:r w:rsidRPr="00EA01F9">
        <w:rPr>
          <w:rFonts w:hint="eastAsia"/>
          <w:b/>
          <w:i/>
          <w:lang w:val="en-GB" w:eastAsia="zh-CN"/>
        </w:rPr>
        <w:t xml:space="preserve">ion </w:t>
      </w:r>
      <w:r w:rsidR="00DB09EB" w:rsidRPr="00EA01F9">
        <w:rPr>
          <w:b/>
          <w:i/>
          <w:lang w:val="en-GB" w:eastAsia="zh-CN"/>
        </w:rPr>
        <w:t>7</w:t>
      </w:r>
      <w:r w:rsidRPr="00EA01F9">
        <w:rPr>
          <w:rFonts w:hint="eastAsia"/>
          <w:b/>
          <w:i/>
          <w:lang w:val="en-GB" w:eastAsia="zh-CN"/>
        </w:rPr>
        <w:t xml:space="preserve">: </w:t>
      </w:r>
      <w:r w:rsidR="002B69E4" w:rsidRPr="00EA01F9">
        <w:rPr>
          <w:b/>
          <w:i/>
          <w:lang w:val="en-GB" w:eastAsia="zh-CN"/>
        </w:rPr>
        <w:t>DBTW can reduce the number of SSB beams with 120kHz SCS to satisfy the condition of LBT exempt operation</w:t>
      </w:r>
      <w:r w:rsidRPr="00EA01F9">
        <w:rPr>
          <w:b/>
          <w:i/>
          <w:lang w:val="en-GB" w:eastAsia="zh-CN"/>
        </w:rPr>
        <w:t>.</w:t>
      </w:r>
    </w:p>
    <w:p w14:paraId="42DD5D92" w14:textId="71795B73" w:rsidR="001949AC" w:rsidRDefault="001949AC" w:rsidP="00EE77BB">
      <w:pPr>
        <w:rPr>
          <w:lang w:val="en-GB" w:eastAsia="zh-CN"/>
        </w:rPr>
      </w:pPr>
      <w:r w:rsidRPr="00EA01F9">
        <w:rPr>
          <w:rFonts w:hint="eastAsia"/>
          <w:lang w:val="en-GB" w:eastAsia="zh-CN"/>
        </w:rPr>
        <w:t>I</w:t>
      </w:r>
      <w:r w:rsidRPr="00EA01F9">
        <w:rPr>
          <w:lang w:val="en-GB" w:eastAsia="zh-CN"/>
        </w:rPr>
        <w:t>n RAN1#105</w:t>
      </w:r>
      <w:r w:rsidR="00EA01F9">
        <w:rPr>
          <w:lang w:val="en-GB" w:eastAsia="zh-CN"/>
        </w:rPr>
        <w:t>-</w:t>
      </w:r>
      <w:r w:rsidRPr="00EA01F9">
        <w:rPr>
          <w:lang w:val="en-GB" w:eastAsia="zh-CN"/>
        </w:rPr>
        <w:t>e [</w:t>
      </w:r>
      <w:r w:rsidR="000E3027" w:rsidRPr="00EA01F9">
        <w:rPr>
          <w:lang w:val="en-GB" w:eastAsia="zh-CN"/>
        </w:rPr>
        <w:t>8</w:t>
      </w:r>
      <w:r w:rsidRPr="00EA01F9">
        <w:rPr>
          <w:lang w:val="en-GB" w:eastAsia="zh-CN"/>
        </w:rPr>
        <w:t>], supporti</w:t>
      </w:r>
      <w:r>
        <w:rPr>
          <w:lang w:val="en-GB" w:eastAsia="zh-CN"/>
        </w:rPr>
        <w:t>ng DBTW at least for 120kHz SCS is the FFS point.</w:t>
      </w:r>
    </w:p>
    <w:tbl>
      <w:tblPr>
        <w:tblStyle w:val="TableGrid"/>
        <w:tblW w:w="0" w:type="auto"/>
        <w:tblLook w:val="04A0" w:firstRow="1" w:lastRow="0" w:firstColumn="1" w:lastColumn="0" w:noHBand="0" w:noVBand="1"/>
      </w:tblPr>
      <w:tblGrid>
        <w:gridCol w:w="9307"/>
      </w:tblGrid>
      <w:tr w:rsidR="001949AC" w14:paraId="025AF621" w14:textId="77777777" w:rsidTr="001949AC">
        <w:tc>
          <w:tcPr>
            <w:tcW w:w="9307" w:type="dxa"/>
          </w:tcPr>
          <w:p w14:paraId="38C50C42" w14:textId="77777777" w:rsidR="001949AC" w:rsidRPr="001949AC" w:rsidRDefault="001949AC" w:rsidP="001949AC">
            <w:pPr>
              <w:autoSpaceDE/>
              <w:autoSpaceDN/>
              <w:adjustRightInd/>
              <w:snapToGrid/>
              <w:spacing w:after="0"/>
              <w:jc w:val="left"/>
              <w:rPr>
                <w:rFonts w:ascii="Times" w:eastAsia="Batang" w:hAnsi="Times"/>
                <w:sz w:val="20"/>
                <w:szCs w:val="24"/>
                <w:lang w:val="en-GB" w:eastAsia="x-none"/>
              </w:rPr>
            </w:pPr>
            <w:r w:rsidRPr="001949AC">
              <w:rPr>
                <w:rFonts w:ascii="Times" w:eastAsia="Batang" w:hAnsi="Times"/>
                <w:sz w:val="20"/>
                <w:szCs w:val="24"/>
                <w:highlight w:val="green"/>
                <w:lang w:val="en-GB" w:eastAsia="x-none"/>
              </w:rPr>
              <w:t>Agreement:</w:t>
            </w:r>
          </w:p>
          <w:p w14:paraId="7A740F53" w14:textId="77777777" w:rsidR="001949AC" w:rsidRPr="001949AC" w:rsidRDefault="001949AC" w:rsidP="001949AC">
            <w:pPr>
              <w:overflowPunct w:val="0"/>
              <w:adjustRightInd/>
              <w:snapToGrid/>
              <w:spacing w:after="0" w:line="252" w:lineRule="auto"/>
              <w:rPr>
                <w:rFonts w:eastAsia="Times New Roman"/>
                <w:strike/>
                <w:sz w:val="20"/>
                <w:lang w:eastAsia="zh-CN"/>
              </w:rPr>
            </w:pPr>
            <w:r w:rsidRPr="001949AC">
              <w:rPr>
                <w:rFonts w:eastAsia="Times New Roman"/>
                <w:sz w:val="20"/>
                <w:szCs w:val="20"/>
                <w:lang w:val="en-GB"/>
              </w:rPr>
              <w:t xml:space="preserve">FFS: </w:t>
            </w:r>
            <w:r w:rsidRPr="001949AC">
              <w:rPr>
                <w:rFonts w:eastAsia="Times New Roman"/>
                <w:sz w:val="20"/>
                <w:szCs w:val="24"/>
                <w:lang w:val="en-GB" w:eastAsia="zh-CN"/>
              </w:rPr>
              <w:t>Support DBTW at least for 120kHz</w:t>
            </w:r>
            <w:r w:rsidRPr="001949AC">
              <w:rPr>
                <w:rFonts w:ascii="Times" w:eastAsia="Times New Roman" w:hAnsi="Times"/>
                <w:sz w:val="20"/>
                <w:szCs w:val="24"/>
                <w:lang w:val="en-GB"/>
              </w:rPr>
              <w:t xml:space="preserve"> </w:t>
            </w:r>
          </w:p>
          <w:p w14:paraId="517CCAB4" w14:textId="77777777" w:rsidR="001949AC" w:rsidRPr="001949AC" w:rsidRDefault="001949AC" w:rsidP="008607C2">
            <w:pPr>
              <w:numPr>
                <w:ilvl w:val="0"/>
                <w:numId w:val="39"/>
              </w:numPr>
              <w:overflowPunct w:val="0"/>
              <w:autoSpaceDE/>
              <w:autoSpaceDN/>
              <w:adjustRightInd/>
              <w:snapToGrid/>
              <w:spacing w:after="0" w:line="252" w:lineRule="auto"/>
              <w:jc w:val="left"/>
              <w:rPr>
                <w:rFonts w:eastAsia="Times New Roman"/>
                <w:sz w:val="20"/>
                <w:szCs w:val="24"/>
                <w:lang w:val="en-GB" w:eastAsia="zh-CN"/>
              </w:rPr>
            </w:pPr>
            <w:r w:rsidRPr="001949AC">
              <w:rPr>
                <w:rFonts w:eastAsia="Times New Roman"/>
                <w:sz w:val="20"/>
                <w:szCs w:val="24"/>
                <w:lang w:val="en-GB" w:eastAsia="zh-CN"/>
              </w:rPr>
              <w:t>FFS whether DBTW will be applicable for 480/960 kHz SSB SCS</w:t>
            </w:r>
            <w:r w:rsidRPr="001949AC">
              <w:rPr>
                <w:rFonts w:ascii="Times" w:eastAsia="Times New Roman" w:hAnsi="Times"/>
                <w:sz w:val="20"/>
                <w:szCs w:val="24"/>
                <w:lang w:val="en-GB"/>
              </w:rPr>
              <w:t xml:space="preserve"> </w:t>
            </w:r>
          </w:p>
          <w:p w14:paraId="3B79366E" w14:textId="77777777" w:rsidR="001949AC" w:rsidRPr="001949AC" w:rsidRDefault="001949AC" w:rsidP="008607C2">
            <w:pPr>
              <w:numPr>
                <w:ilvl w:val="1"/>
                <w:numId w:val="39"/>
              </w:numPr>
              <w:overflowPunct w:val="0"/>
              <w:autoSpaceDE/>
              <w:autoSpaceDN/>
              <w:adjustRightInd/>
              <w:snapToGrid/>
              <w:spacing w:after="0" w:line="252" w:lineRule="auto"/>
              <w:jc w:val="left"/>
              <w:rPr>
                <w:rFonts w:eastAsia="Times New Roman"/>
                <w:sz w:val="20"/>
                <w:szCs w:val="24"/>
                <w:lang w:val="en-GB" w:eastAsia="zh-CN"/>
              </w:rPr>
            </w:pPr>
            <w:r w:rsidRPr="001949AC">
              <w:rPr>
                <w:rFonts w:eastAsia="Times New Roman"/>
                <w:sz w:val="20"/>
                <w:szCs w:val="24"/>
                <w:lang w:val="en-GB" w:eastAsia="zh-CN"/>
              </w:rPr>
              <w:t>If DBTW is supported for 480/960kHz SSB:</w:t>
            </w:r>
            <w:r w:rsidRPr="001949AC">
              <w:rPr>
                <w:rFonts w:ascii="Times" w:eastAsia="Times New Roman" w:hAnsi="Times"/>
                <w:sz w:val="20"/>
                <w:szCs w:val="24"/>
                <w:lang w:val="en-GB"/>
              </w:rPr>
              <w:t xml:space="preserve"> </w:t>
            </w:r>
          </w:p>
          <w:p w14:paraId="3429E80A" w14:textId="34AF9A0F" w:rsidR="001949AC" w:rsidRPr="001949AC" w:rsidRDefault="001949AC" w:rsidP="008607C2">
            <w:pPr>
              <w:numPr>
                <w:ilvl w:val="2"/>
                <w:numId w:val="39"/>
              </w:numPr>
              <w:overflowPunct w:val="0"/>
              <w:autoSpaceDE/>
              <w:autoSpaceDN/>
              <w:adjustRightInd/>
              <w:snapToGrid/>
              <w:spacing w:after="0" w:line="252" w:lineRule="auto"/>
              <w:jc w:val="left"/>
              <w:rPr>
                <w:rFonts w:eastAsia="Times New Roman"/>
                <w:sz w:val="20"/>
                <w:szCs w:val="24"/>
                <w:lang w:val="en-GB" w:eastAsia="zh-CN"/>
              </w:rPr>
            </w:pPr>
            <w:r w:rsidRPr="001949AC">
              <w:rPr>
                <w:rFonts w:ascii="Times" w:eastAsia="Times New Roman" w:hAnsi="Times"/>
                <w:sz w:val="20"/>
                <w:szCs w:val="24"/>
                <w:lang w:val="en-GB" w:eastAsia="zh-CN"/>
              </w:rPr>
              <w:t xml:space="preserve">For the case agreed in RAN1 #104bis-e where 480/960 kHz SSB location and SCS are explicitly provided to the UE (non-initial access), indication of DBTW configuration (e.g. enable/disable of DBTW,  </w:t>
            </w:r>
            <m:oMath>
              <m:sSubSup>
                <m:sSubSupPr>
                  <m:ctrlPr>
                    <w:rPr>
                      <w:rFonts w:ascii="Cambria Math" w:eastAsia="Calibri" w:hAnsi="Cambria Math" w:cs="Calibri"/>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sidRPr="001949AC">
              <w:rPr>
                <w:rFonts w:ascii="Times" w:eastAsia="Times New Roman" w:hAnsi="Times"/>
                <w:sz w:val="20"/>
                <w:szCs w:val="24"/>
                <w:lang w:val="en-GB" w:eastAsia="zh-CN"/>
              </w:rPr>
              <w:t>, and DBTW length) are supported by dedicated signaling.</w:t>
            </w:r>
          </w:p>
          <w:p w14:paraId="46B78573" w14:textId="77777777" w:rsidR="001949AC" w:rsidRPr="001949AC" w:rsidRDefault="001949AC" w:rsidP="008607C2">
            <w:pPr>
              <w:numPr>
                <w:ilvl w:val="0"/>
                <w:numId w:val="39"/>
              </w:numPr>
              <w:overflowPunct w:val="0"/>
              <w:autoSpaceDE/>
              <w:autoSpaceDN/>
              <w:adjustRightInd/>
              <w:snapToGrid/>
              <w:spacing w:after="0" w:line="252" w:lineRule="auto"/>
              <w:jc w:val="left"/>
              <w:textAlignment w:val="center"/>
              <w:rPr>
                <w:rFonts w:ascii="Calibri" w:eastAsia="Times New Roman" w:hAnsi="Calibri" w:cs="Calibri"/>
                <w:sz w:val="20"/>
                <w:szCs w:val="24"/>
                <w:lang w:val="en-GB"/>
              </w:rPr>
            </w:pPr>
            <w:r w:rsidRPr="001949AC">
              <w:rPr>
                <w:rFonts w:ascii="Times" w:eastAsia="Times New Roman" w:hAnsi="Times" w:cs="Times"/>
                <w:sz w:val="20"/>
                <w:szCs w:val="24"/>
                <w:lang w:val="en-GB"/>
              </w:rPr>
              <w:t>For 120kHz SSB, support mechanism to distinguish at least the following scenarios:</w:t>
            </w:r>
            <w:r w:rsidRPr="001949AC">
              <w:rPr>
                <w:rFonts w:ascii="Times" w:eastAsia="Times New Roman" w:hAnsi="Times"/>
                <w:sz w:val="20"/>
                <w:szCs w:val="24"/>
                <w:lang w:val="en-GB"/>
              </w:rPr>
              <w:t xml:space="preserve"> </w:t>
            </w:r>
          </w:p>
          <w:p w14:paraId="09876100" w14:textId="77777777" w:rsidR="001949AC" w:rsidRPr="001949AC" w:rsidRDefault="001949AC" w:rsidP="008607C2">
            <w:pPr>
              <w:numPr>
                <w:ilvl w:val="1"/>
                <w:numId w:val="39"/>
              </w:numPr>
              <w:overflowPunct w:val="0"/>
              <w:autoSpaceDE/>
              <w:autoSpaceDN/>
              <w:adjustRightInd/>
              <w:snapToGrid/>
              <w:spacing w:after="0" w:line="252" w:lineRule="auto"/>
              <w:jc w:val="left"/>
              <w:textAlignment w:val="center"/>
              <w:rPr>
                <w:rFonts w:ascii="Times" w:eastAsia="Times New Roman" w:hAnsi="Times"/>
                <w:sz w:val="20"/>
                <w:szCs w:val="24"/>
                <w:lang w:val="en-GB"/>
              </w:rPr>
            </w:pPr>
            <w:r w:rsidRPr="001949AC">
              <w:rPr>
                <w:rFonts w:ascii="Times" w:eastAsia="Times New Roman" w:hAnsi="Times"/>
                <w:sz w:val="20"/>
                <w:szCs w:val="24"/>
                <w:lang w:val="en-GB"/>
              </w:rPr>
              <w:t>Case 1) (Unlicensed with LBT off) + DBTW disabled</w:t>
            </w:r>
          </w:p>
          <w:p w14:paraId="29A0F6C5" w14:textId="77777777" w:rsidR="001949AC" w:rsidRPr="001949AC" w:rsidRDefault="001949AC" w:rsidP="008607C2">
            <w:pPr>
              <w:numPr>
                <w:ilvl w:val="1"/>
                <w:numId w:val="39"/>
              </w:numPr>
              <w:overflowPunct w:val="0"/>
              <w:autoSpaceDE/>
              <w:autoSpaceDN/>
              <w:adjustRightInd/>
              <w:snapToGrid/>
              <w:spacing w:after="0" w:line="252" w:lineRule="auto"/>
              <w:jc w:val="left"/>
              <w:textAlignment w:val="center"/>
              <w:rPr>
                <w:rFonts w:ascii="Times" w:eastAsia="Times New Roman" w:hAnsi="Times"/>
                <w:sz w:val="20"/>
                <w:szCs w:val="24"/>
                <w:lang w:val="en-GB"/>
              </w:rPr>
            </w:pPr>
            <w:r w:rsidRPr="001949AC">
              <w:rPr>
                <w:rFonts w:ascii="Times" w:eastAsia="Times New Roman" w:hAnsi="Times"/>
                <w:sz w:val="20"/>
                <w:szCs w:val="24"/>
                <w:lang w:val="en-GB"/>
              </w:rPr>
              <w:t>Case 2) (Unlicensed with LBT on) + DBTW enabled</w:t>
            </w:r>
          </w:p>
          <w:p w14:paraId="1F27BF22" w14:textId="77777777" w:rsidR="001949AC" w:rsidRPr="001949AC" w:rsidRDefault="001949AC" w:rsidP="008607C2">
            <w:pPr>
              <w:numPr>
                <w:ilvl w:val="1"/>
                <w:numId w:val="39"/>
              </w:numPr>
              <w:overflowPunct w:val="0"/>
              <w:autoSpaceDE/>
              <w:autoSpaceDN/>
              <w:adjustRightInd/>
              <w:snapToGrid/>
              <w:spacing w:after="0" w:line="252" w:lineRule="auto"/>
              <w:jc w:val="left"/>
              <w:textAlignment w:val="center"/>
              <w:rPr>
                <w:rFonts w:ascii="Times" w:eastAsia="Times New Roman" w:hAnsi="Times"/>
                <w:sz w:val="20"/>
                <w:szCs w:val="24"/>
                <w:lang w:val="en-GB"/>
              </w:rPr>
            </w:pPr>
            <w:r w:rsidRPr="001949AC">
              <w:rPr>
                <w:rFonts w:ascii="Times" w:eastAsia="Times New Roman" w:hAnsi="Times"/>
                <w:sz w:val="20"/>
                <w:szCs w:val="24"/>
                <w:lang w:val="en-GB"/>
              </w:rPr>
              <w:t>Case 3) (Unlicensed with LBT on) + DBTW disabled</w:t>
            </w:r>
          </w:p>
          <w:p w14:paraId="52DC2D7A" w14:textId="77777777" w:rsidR="001949AC" w:rsidRPr="001949AC" w:rsidRDefault="001949AC" w:rsidP="008607C2">
            <w:pPr>
              <w:numPr>
                <w:ilvl w:val="1"/>
                <w:numId w:val="39"/>
              </w:numPr>
              <w:overflowPunct w:val="0"/>
              <w:autoSpaceDE/>
              <w:autoSpaceDN/>
              <w:adjustRightInd/>
              <w:snapToGrid/>
              <w:spacing w:after="0" w:line="252" w:lineRule="auto"/>
              <w:jc w:val="left"/>
              <w:textAlignment w:val="center"/>
              <w:rPr>
                <w:rFonts w:ascii="Times" w:eastAsia="Times New Roman" w:hAnsi="Times"/>
                <w:sz w:val="20"/>
                <w:szCs w:val="24"/>
                <w:lang w:val="en-GB"/>
              </w:rPr>
            </w:pPr>
            <w:r w:rsidRPr="001949AC">
              <w:rPr>
                <w:rFonts w:ascii="Times" w:eastAsia="Times New Roman" w:hAnsi="Times"/>
                <w:sz w:val="20"/>
                <w:szCs w:val="24"/>
                <w:lang w:val="en-GB"/>
              </w:rPr>
              <w:t>Case 4) (Licensed) + DBTW disabled</w:t>
            </w:r>
          </w:p>
          <w:p w14:paraId="63C98F03" w14:textId="77777777" w:rsidR="001949AC" w:rsidRPr="001949AC" w:rsidRDefault="001949AC" w:rsidP="008607C2">
            <w:pPr>
              <w:numPr>
                <w:ilvl w:val="1"/>
                <w:numId w:val="39"/>
              </w:numPr>
              <w:overflowPunct w:val="0"/>
              <w:autoSpaceDE/>
              <w:autoSpaceDN/>
              <w:adjustRightInd/>
              <w:snapToGrid/>
              <w:spacing w:after="0" w:line="252" w:lineRule="auto"/>
              <w:jc w:val="left"/>
              <w:textAlignment w:val="center"/>
              <w:rPr>
                <w:rFonts w:ascii="Times" w:eastAsia="Times New Roman" w:hAnsi="Times"/>
                <w:sz w:val="20"/>
                <w:szCs w:val="24"/>
                <w:lang w:val="en-GB"/>
              </w:rPr>
            </w:pPr>
            <w:r w:rsidRPr="001949AC">
              <w:rPr>
                <w:rFonts w:ascii="Times" w:eastAsia="Times New Roman" w:hAnsi="Times"/>
                <w:sz w:val="20"/>
                <w:szCs w:val="24"/>
                <w:lang w:val="en-GB"/>
              </w:rPr>
              <w:t xml:space="preserve">FFS: Whether/how LBT on/off is indicated in MIB </w:t>
            </w:r>
          </w:p>
          <w:p w14:paraId="4680634C" w14:textId="77777777" w:rsidR="001949AC" w:rsidRPr="001949AC" w:rsidRDefault="001949AC" w:rsidP="008607C2">
            <w:pPr>
              <w:numPr>
                <w:ilvl w:val="2"/>
                <w:numId w:val="39"/>
              </w:numPr>
              <w:overflowPunct w:val="0"/>
              <w:autoSpaceDE/>
              <w:autoSpaceDN/>
              <w:adjustRightInd/>
              <w:snapToGrid/>
              <w:spacing w:after="0" w:line="252" w:lineRule="auto"/>
              <w:jc w:val="left"/>
              <w:textAlignment w:val="center"/>
              <w:rPr>
                <w:rFonts w:ascii="Times" w:eastAsia="Times New Roman" w:hAnsi="Times"/>
                <w:sz w:val="20"/>
                <w:szCs w:val="24"/>
                <w:lang w:val="en-GB"/>
              </w:rPr>
            </w:pPr>
            <w:r w:rsidRPr="001949AC">
              <w:rPr>
                <w:rFonts w:ascii="Times" w:eastAsia="Times New Roman" w:hAnsi="Times"/>
                <w:sz w:val="20"/>
                <w:szCs w:val="24"/>
                <w:lang w:val="en-GB"/>
              </w:rPr>
              <w:t>If not indicated in MIB, then FFS whether/how the UE determines different sizes of DCI 1_0 with CRC scrambled by SI-RNTI</w:t>
            </w:r>
          </w:p>
          <w:p w14:paraId="466E2217" w14:textId="77777777" w:rsidR="001949AC" w:rsidRPr="001949AC" w:rsidRDefault="001949AC" w:rsidP="008607C2">
            <w:pPr>
              <w:numPr>
                <w:ilvl w:val="1"/>
                <w:numId w:val="39"/>
              </w:numPr>
              <w:overflowPunct w:val="0"/>
              <w:autoSpaceDE/>
              <w:autoSpaceDN/>
              <w:adjustRightInd/>
              <w:snapToGrid/>
              <w:spacing w:after="0" w:line="252" w:lineRule="auto"/>
              <w:jc w:val="left"/>
              <w:textAlignment w:val="center"/>
              <w:rPr>
                <w:rFonts w:ascii="Times" w:eastAsia="Times New Roman" w:hAnsi="Times"/>
                <w:sz w:val="20"/>
                <w:szCs w:val="24"/>
                <w:lang w:val="en-GB"/>
              </w:rPr>
            </w:pPr>
            <w:r w:rsidRPr="001949AC">
              <w:rPr>
                <w:rFonts w:ascii="Times" w:eastAsia="Times New Roman" w:hAnsi="Times"/>
                <w:sz w:val="20"/>
                <w:szCs w:val="24"/>
                <w:lang w:val="en-GB"/>
              </w:rPr>
              <w:t>FFS: whether any case(s) can be combined for DBTW signaling design and how to handle implications to DCI 1_0 size ambiguity if is not distinguished in signaling</w:t>
            </w:r>
          </w:p>
          <w:p w14:paraId="0A1EB123" w14:textId="77777777" w:rsidR="001949AC" w:rsidRPr="001949AC" w:rsidRDefault="001949AC" w:rsidP="008607C2">
            <w:pPr>
              <w:numPr>
                <w:ilvl w:val="1"/>
                <w:numId w:val="39"/>
              </w:numPr>
              <w:overflowPunct w:val="0"/>
              <w:autoSpaceDE/>
              <w:autoSpaceDN/>
              <w:adjustRightInd/>
              <w:snapToGrid/>
              <w:spacing w:after="0" w:line="252" w:lineRule="auto"/>
              <w:jc w:val="left"/>
              <w:textAlignment w:val="center"/>
              <w:rPr>
                <w:rFonts w:ascii="Times" w:eastAsia="Times New Roman" w:hAnsi="Times"/>
                <w:sz w:val="20"/>
                <w:szCs w:val="24"/>
                <w:lang w:val="en-GB"/>
              </w:rPr>
            </w:pPr>
            <w:r w:rsidRPr="001949AC">
              <w:rPr>
                <w:rFonts w:ascii="Times" w:eastAsia="Times New Roman" w:hAnsi="Times"/>
                <w:sz w:val="20"/>
                <w:szCs w:val="24"/>
                <w:lang w:val="en-GB"/>
              </w:rPr>
              <w:t>FFS: whether all above cases need an explicit indication</w:t>
            </w:r>
          </w:p>
          <w:p w14:paraId="567E4AF4" w14:textId="77777777" w:rsidR="001949AC" w:rsidRPr="001949AC" w:rsidRDefault="001949AC" w:rsidP="008607C2">
            <w:pPr>
              <w:numPr>
                <w:ilvl w:val="1"/>
                <w:numId w:val="39"/>
              </w:numPr>
              <w:overflowPunct w:val="0"/>
              <w:autoSpaceDE/>
              <w:autoSpaceDN/>
              <w:adjustRightInd/>
              <w:snapToGrid/>
              <w:spacing w:after="0" w:line="252" w:lineRule="auto"/>
              <w:jc w:val="left"/>
              <w:textAlignment w:val="center"/>
              <w:rPr>
                <w:rFonts w:ascii="Times" w:eastAsia="Times New Roman" w:hAnsi="Times"/>
                <w:sz w:val="20"/>
                <w:szCs w:val="24"/>
                <w:lang w:val="en-GB"/>
              </w:rPr>
            </w:pPr>
            <w:r w:rsidRPr="001949AC">
              <w:rPr>
                <w:rFonts w:ascii="Times" w:eastAsia="Times New Roman" w:hAnsi="Times"/>
                <w:sz w:val="20"/>
                <w:szCs w:val="24"/>
                <w:lang w:val="en-GB" w:eastAsia="zh-CN"/>
              </w:rPr>
              <w:t>FFS: Whether a single indication can be used for combination of more than one cases</w:t>
            </w:r>
          </w:p>
          <w:p w14:paraId="460E582B" w14:textId="77777777" w:rsidR="001949AC" w:rsidRPr="001949AC" w:rsidRDefault="001949AC" w:rsidP="008607C2">
            <w:pPr>
              <w:numPr>
                <w:ilvl w:val="0"/>
                <w:numId w:val="39"/>
              </w:numPr>
              <w:overflowPunct w:val="0"/>
              <w:autoSpaceDE/>
              <w:autoSpaceDN/>
              <w:adjustRightInd/>
              <w:snapToGrid/>
              <w:spacing w:after="0" w:line="252" w:lineRule="auto"/>
              <w:jc w:val="left"/>
              <w:rPr>
                <w:rFonts w:eastAsia="Times New Roman"/>
                <w:sz w:val="20"/>
                <w:szCs w:val="24"/>
                <w:lang w:val="en-GB" w:eastAsia="zh-CN"/>
              </w:rPr>
            </w:pPr>
            <w:r w:rsidRPr="001949AC">
              <w:rPr>
                <w:rFonts w:eastAsia="Times New Roman"/>
                <w:sz w:val="20"/>
                <w:szCs w:val="24"/>
                <w:lang w:val="en-GB" w:eastAsia="zh-CN"/>
              </w:rPr>
              <w:t>For 120 kHz SSB, enable/disable of DBTW is indicated by one or more of the following methods:</w:t>
            </w:r>
            <w:r w:rsidRPr="001949AC">
              <w:rPr>
                <w:rFonts w:ascii="Times" w:eastAsia="Times New Roman" w:hAnsi="Times"/>
                <w:sz w:val="20"/>
                <w:szCs w:val="24"/>
                <w:lang w:val="en-GB"/>
              </w:rPr>
              <w:t xml:space="preserve"> </w:t>
            </w:r>
          </w:p>
          <w:p w14:paraId="2F59482F" w14:textId="77777777" w:rsidR="001949AC" w:rsidRPr="001949AC" w:rsidRDefault="001949AC" w:rsidP="008607C2">
            <w:pPr>
              <w:numPr>
                <w:ilvl w:val="1"/>
                <w:numId w:val="39"/>
              </w:numPr>
              <w:overflowPunct w:val="0"/>
              <w:autoSpaceDE/>
              <w:autoSpaceDN/>
              <w:adjustRightInd/>
              <w:snapToGrid/>
              <w:spacing w:after="0" w:line="252" w:lineRule="auto"/>
              <w:jc w:val="left"/>
              <w:rPr>
                <w:rFonts w:eastAsia="Times New Roman"/>
                <w:sz w:val="20"/>
                <w:szCs w:val="24"/>
                <w:lang w:val="en-GB" w:eastAsia="zh-CN"/>
              </w:rPr>
            </w:pPr>
            <w:r w:rsidRPr="001949AC">
              <w:rPr>
                <w:rFonts w:eastAsia="Times New Roman"/>
                <w:sz w:val="20"/>
                <w:szCs w:val="24"/>
                <w:lang w:val="en-GB" w:eastAsia="zh-CN"/>
              </w:rPr>
              <w:t>Option 1) signaling in MIB</w:t>
            </w:r>
            <w:r w:rsidRPr="001949AC">
              <w:rPr>
                <w:rFonts w:ascii="Times" w:eastAsia="Times New Roman" w:hAnsi="Times"/>
                <w:sz w:val="20"/>
                <w:szCs w:val="24"/>
                <w:lang w:val="en-GB"/>
              </w:rPr>
              <w:t xml:space="preserve"> </w:t>
            </w:r>
          </w:p>
          <w:p w14:paraId="0F32EF65" w14:textId="217108C1" w:rsidR="001949AC" w:rsidRPr="001949AC" w:rsidRDefault="001949AC" w:rsidP="008607C2">
            <w:pPr>
              <w:numPr>
                <w:ilvl w:val="2"/>
                <w:numId w:val="39"/>
              </w:numPr>
              <w:overflowPunct w:val="0"/>
              <w:autoSpaceDE/>
              <w:autoSpaceDN/>
              <w:adjustRightInd/>
              <w:snapToGrid/>
              <w:spacing w:after="0" w:line="252" w:lineRule="auto"/>
              <w:jc w:val="left"/>
              <w:rPr>
                <w:rFonts w:eastAsia="Times New Roman"/>
                <w:sz w:val="20"/>
                <w:szCs w:val="24"/>
                <w:lang w:val="en-GB" w:eastAsia="zh-CN"/>
              </w:rPr>
            </w:pPr>
            <w:r w:rsidRPr="001949AC">
              <w:rPr>
                <w:rFonts w:eastAsia="Times New Roman"/>
                <w:sz w:val="20"/>
                <w:szCs w:val="24"/>
                <w:lang w:val="en-GB" w:eastAsia="zh-CN"/>
              </w:rPr>
              <w:t xml:space="preserve">Option 1-1) disabling DBTW is jointly coded with </w:t>
            </w:r>
            <m:oMath>
              <m:sSubSup>
                <m:sSubSupPr>
                  <m:ctrlPr>
                    <w:rPr>
                      <w:rFonts w:ascii="Cambria Math" w:eastAsia="Calibri" w:hAnsi="Cambria Math" w:cs="Calibri"/>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p>
          <w:p w14:paraId="3016B1A3" w14:textId="77777777" w:rsidR="001949AC" w:rsidRPr="001949AC" w:rsidRDefault="001949AC" w:rsidP="008607C2">
            <w:pPr>
              <w:numPr>
                <w:ilvl w:val="2"/>
                <w:numId w:val="39"/>
              </w:numPr>
              <w:overflowPunct w:val="0"/>
              <w:autoSpaceDE/>
              <w:autoSpaceDN/>
              <w:adjustRightInd/>
              <w:snapToGrid/>
              <w:spacing w:after="0" w:line="252" w:lineRule="auto"/>
              <w:jc w:val="left"/>
              <w:rPr>
                <w:rFonts w:eastAsia="Times New Roman"/>
                <w:sz w:val="20"/>
                <w:szCs w:val="24"/>
                <w:lang w:val="en-GB" w:eastAsia="zh-CN"/>
              </w:rPr>
            </w:pPr>
            <w:r w:rsidRPr="001949AC">
              <w:rPr>
                <w:rFonts w:eastAsia="Times New Roman"/>
                <w:sz w:val="20"/>
                <w:szCs w:val="24"/>
                <w:lang w:val="en-GB" w:eastAsia="zh-CN"/>
              </w:rPr>
              <w:t>Option 1-2) indicated by other bit fields in MIB</w:t>
            </w:r>
          </w:p>
          <w:p w14:paraId="71A979AD" w14:textId="77777777" w:rsidR="001949AC" w:rsidRPr="001949AC" w:rsidRDefault="001949AC" w:rsidP="008607C2">
            <w:pPr>
              <w:numPr>
                <w:ilvl w:val="2"/>
                <w:numId w:val="39"/>
              </w:numPr>
              <w:overflowPunct w:val="0"/>
              <w:autoSpaceDE/>
              <w:autoSpaceDN/>
              <w:adjustRightInd/>
              <w:snapToGrid/>
              <w:spacing w:after="0" w:line="252" w:lineRule="auto"/>
              <w:jc w:val="left"/>
              <w:rPr>
                <w:rFonts w:eastAsia="Times New Roman"/>
                <w:sz w:val="20"/>
                <w:szCs w:val="24"/>
                <w:lang w:val="en-GB" w:eastAsia="zh-CN"/>
              </w:rPr>
            </w:pPr>
            <w:r w:rsidRPr="001949AC">
              <w:rPr>
                <w:rFonts w:eastAsia="Times New Roman"/>
                <w:sz w:val="20"/>
                <w:szCs w:val="24"/>
                <w:lang w:val="en-GB" w:eastAsia="zh-CN"/>
              </w:rPr>
              <w:t>FFS: among options 1-1 and 1-2</w:t>
            </w:r>
          </w:p>
          <w:p w14:paraId="0DADDC49" w14:textId="77777777" w:rsidR="001949AC" w:rsidRPr="001949AC" w:rsidRDefault="001949AC" w:rsidP="008607C2">
            <w:pPr>
              <w:numPr>
                <w:ilvl w:val="1"/>
                <w:numId w:val="39"/>
              </w:numPr>
              <w:overflowPunct w:val="0"/>
              <w:autoSpaceDE/>
              <w:autoSpaceDN/>
              <w:adjustRightInd/>
              <w:snapToGrid/>
              <w:spacing w:after="0" w:line="252" w:lineRule="auto"/>
              <w:jc w:val="left"/>
              <w:rPr>
                <w:rFonts w:eastAsia="Times New Roman"/>
                <w:sz w:val="20"/>
                <w:szCs w:val="24"/>
                <w:lang w:val="en-GB" w:eastAsia="zh-CN"/>
              </w:rPr>
            </w:pPr>
            <w:r w:rsidRPr="001949AC">
              <w:rPr>
                <w:rFonts w:eastAsia="Times New Roman"/>
                <w:sz w:val="20"/>
                <w:szCs w:val="24"/>
                <w:lang w:val="en-GB" w:eastAsia="zh-CN"/>
              </w:rPr>
              <w:t>Option 2) distinct GSCN used by the SSB</w:t>
            </w:r>
          </w:p>
          <w:p w14:paraId="61E88880" w14:textId="52180E50" w:rsidR="001949AC" w:rsidRPr="001949AC" w:rsidRDefault="001949AC" w:rsidP="008607C2">
            <w:pPr>
              <w:numPr>
                <w:ilvl w:val="1"/>
                <w:numId w:val="39"/>
              </w:numPr>
              <w:overflowPunct w:val="0"/>
              <w:autoSpaceDE/>
              <w:autoSpaceDN/>
              <w:adjustRightInd/>
              <w:snapToGrid/>
              <w:spacing w:after="0" w:line="252" w:lineRule="auto"/>
              <w:jc w:val="left"/>
              <w:rPr>
                <w:rFonts w:eastAsia="Times New Roman"/>
                <w:sz w:val="20"/>
                <w:szCs w:val="24"/>
                <w:lang w:val="en-GB" w:eastAsia="zh-CN"/>
              </w:rPr>
            </w:pPr>
            <w:r w:rsidRPr="001949AC">
              <w:rPr>
                <w:rFonts w:eastAsia="Times New Roman"/>
                <w:sz w:val="20"/>
                <w:szCs w:val="24"/>
                <w:lang w:val="en-GB" w:eastAsia="zh-CN"/>
              </w:rPr>
              <w:t xml:space="preserve">Option 3) By comparing the value of  </w:t>
            </w:r>
            <m:oMath>
              <m:sSubSup>
                <m:sSubSupPr>
                  <m:ctrlPr>
                    <w:rPr>
                      <w:rFonts w:ascii="Cambria Math" w:eastAsia="Calibri" w:hAnsi="Cambria Math" w:cs="Calibri"/>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sidRPr="001949AC">
              <w:rPr>
                <w:rFonts w:eastAsia="Times New Roman"/>
                <w:sz w:val="20"/>
                <w:szCs w:val="24"/>
                <w:lang w:val="en-GB" w:eastAsia="zh-CN"/>
              </w:rPr>
              <w:t xml:space="preserve"> in MIB and DBTW length after UE reads SIB1 or by comparing the value of  </w:t>
            </w:r>
            <m:oMath>
              <m:sSubSup>
                <m:sSubSupPr>
                  <m:ctrlPr>
                    <w:rPr>
                      <w:rFonts w:ascii="Cambria Math" w:eastAsia="Calibri" w:hAnsi="Cambria Math" w:cs="Calibri"/>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sidRPr="001949AC">
              <w:rPr>
                <w:rFonts w:eastAsia="Times New Roman"/>
                <w:sz w:val="20"/>
                <w:szCs w:val="24"/>
                <w:lang w:val="en-GB" w:eastAsia="zh-CN"/>
              </w:rPr>
              <w:t xml:space="preserve"> in MIB and default DBTW length of 5 ms before UE reads SIB1.</w:t>
            </w:r>
          </w:p>
          <w:p w14:paraId="30C9883E" w14:textId="77777777" w:rsidR="001949AC" w:rsidRPr="001949AC" w:rsidRDefault="001949AC" w:rsidP="008607C2">
            <w:pPr>
              <w:numPr>
                <w:ilvl w:val="1"/>
                <w:numId w:val="39"/>
              </w:numPr>
              <w:overflowPunct w:val="0"/>
              <w:autoSpaceDE/>
              <w:autoSpaceDN/>
              <w:adjustRightInd/>
              <w:snapToGrid/>
              <w:spacing w:after="0" w:line="252" w:lineRule="auto"/>
              <w:jc w:val="left"/>
              <w:rPr>
                <w:rFonts w:eastAsia="Times New Roman"/>
                <w:sz w:val="20"/>
                <w:szCs w:val="24"/>
                <w:lang w:val="en-GB" w:eastAsia="zh-CN"/>
              </w:rPr>
            </w:pPr>
            <w:r w:rsidRPr="001949AC">
              <w:rPr>
                <w:rFonts w:eastAsia="Times New Roman"/>
                <w:sz w:val="20"/>
                <w:szCs w:val="24"/>
                <w:lang w:val="en-GB" w:eastAsia="zh-CN"/>
              </w:rPr>
              <w:t>FFS: whether to support option 1, 2, 3, or any combination of the options.</w:t>
            </w:r>
          </w:p>
          <w:p w14:paraId="42758F48" w14:textId="77777777" w:rsidR="001949AC" w:rsidRDefault="001949AC" w:rsidP="008607C2">
            <w:pPr>
              <w:numPr>
                <w:ilvl w:val="1"/>
                <w:numId w:val="39"/>
              </w:numPr>
              <w:overflowPunct w:val="0"/>
              <w:autoSpaceDE/>
              <w:autoSpaceDN/>
              <w:adjustRightInd/>
              <w:snapToGrid/>
              <w:spacing w:after="0" w:line="252" w:lineRule="auto"/>
              <w:jc w:val="left"/>
              <w:rPr>
                <w:rFonts w:eastAsia="Times New Roman"/>
                <w:sz w:val="20"/>
                <w:szCs w:val="24"/>
                <w:lang w:val="en-GB" w:eastAsia="zh-CN"/>
              </w:rPr>
            </w:pPr>
            <w:r w:rsidRPr="001949AC">
              <w:rPr>
                <w:rFonts w:eastAsia="Times New Roman"/>
                <w:sz w:val="20"/>
                <w:szCs w:val="24"/>
                <w:lang w:val="en-GB" w:eastAsia="zh-CN"/>
              </w:rPr>
              <w:t>Note: enable/disable signaling of DBTW by MIB or GSCN does not preclude other signaling methods</w:t>
            </w:r>
          </w:p>
          <w:p w14:paraId="202A5575" w14:textId="77777777" w:rsidR="00A834CB" w:rsidRPr="00A834CB" w:rsidRDefault="00A834CB" w:rsidP="00A834CB">
            <w:pPr>
              <w:spacing w:after="0"/>
              <w:rPr>
                <w:sz w:val="20"/>
                <w:lang w:eastAsia="zh-CN"/>
              </w:rPr>
            </w:pPr>
            <w:r w:rsidRPr="00A834CB">
              <w:rPr>
                <w:sz w:val="20"/>
                <w:highlight w:val="green"/>
                <w:lang w:eastAsia="zh-CN"/>
              </w:rPr>
              <w:t>Agreement:</w:t>
            </w:r>
          </w:p>
          <w:p w14:paraId="131D2214" w14:textId="77777777" w:rsidR="00A834CB" w:rsidRPr="00A834CB" w:rsidRDefault="00A834CB" w:rsidP="00A834CB">
            <w:pPr>
              <w:overflowPunct w:val="0"/>
              <w:spacing w:after="0"/>
              <w:rPr>
                <w:rFonts w:ascii="Calibri" w:eastAsia="Times New Roman" w:hAnsi="Calibri" w:cs="Calibri"/>
                <w:strike/>
                <w:sz w:val="20"/>
                <w:lang w:eastAsia="zh-CN"/>
              </w:rPr>
            </w:pPr>
            <w:r w:rsidRPr="00A834CB">
              <w:rPr>
                <w:rFonts w:eastAsia="Times New Roman"/>
                <w:sz w:val="20"/>
                <w:lang w:eastAsia="zh-CN"/>
              </w:rPr>
              <w:t>If DBTW is supported</w:t>
            </w:r>
            <w:r w:rsidRPr="00A834CB">
              <w:rPr>
                <w:rFonts w:eastAsia="Times New Roman"/>
                <w:sz w:val="20"/>
              </w:rPr>
              <w:t>,</w:t>
            </w:r>
          </w:p>
          <w:p w14:paraId="5FB1120F" w14:textId="77777777" w:rsidR="00A834CB" w:rsidRPr="00A834CB" w:rsidRDefault="00A834CB" w:rsidP="00A834CB">
            <w:pPr>
              <w:numPr>
                <w:ilvl w:val="0"/>
                <w:numId w:val="42"/>
              </w:numPr>
              <w:overflowPunct w:val="0"/>
              <w:adjustRightInd/>
              <w:snapToGrid/>
              <w:spacing w:after="0"/>
              <w:rPr>
                <w:rFonts w:eastAsia="Times New Roman"/>
                <w:sz w:val="20"/>
                <w:lang w:eastAsia="zh-CN"/>
              </w:rPr>
            </w:pPr>
            <w:r w:rsidRPr="00A834CB">
              <w:rPr>
                <w:rFonts w:eastAsia="Times New Roman"/>
                <w:sz w:val="20"/>
                <w:lang w:eastAsia="zh-CN"/>
              </w:rPr>
              <w:t>Working assumption: MIB signaling to support</w:t>
            </w:r>
          </w:p>
          <w:p w14:paraId="270EBD84" w14:textId="149D7940" w:rsidR="00A834CB" w:rsidRPr="00A834CB" w:rsidRDefault="00A834CB" w:rsidP="00A834CB">
            <w:pPr>
              <w:numPr>
                <w:ilvl w:val="1"/>
                <w:numId w:val="42"/>
              </w:numPr>
              <w:overflowPunct w:val="0"/>
              <w:adjustRightInd/>
              <w:snapToGrid/>
              <w:spacing w:after="0"/>
              <w:rPr>
                <w:rFonts w:eastAsia="Times New Roman"/>
                <w:sz w:val="20"/>
                <w:lang w:eastAsia="zh-CN"/>
              </w:rPr>
            </w:pPr>
            <w:r w:rsidRPr="00A834CB">
              <w:rPr>
                <w:rFonts w:eastAsia="Times New Roman"/>
                <w:sz w:val="20"/>
                <w:lang w:eastAsia="zh-CN"/>
              </w:rPr>
              <w:t xml:space="preserve">Alt A) indication of </w:t>
            </w:r>
            <m:oMath>
              <m:sSubSup>
                <m:sSubSupPr>
                  <m:ctrlPr>
                    <w:rPr>
                      <w:rFonts w:ascii="Cambria Math" w:eastAsia="Calibri" w:hAnsi="Cambria Math" w:cs="Calibri"/>
                      <w:sz w:val="20"/>
                      <w:lang w:eastAsia="zh-CN"/>
                    </w:rPr>
                  </m:ctrlPr>
                </m:sSubSupPr>
                <m:e>
                  <m:r>
                    <m:rPr>
                      <m:sty m:val="p"/>
                    </m:rPr>
                    <w:rPr>
                      <w:rFonts w:ascii="Cambria Math" w:eastAsia="Times New Roman" w:hAnsi="Cambria Math"/>
                      <w:sz w:val="20"/>
                      <w:lang w:eastAsia="zh-CN"/>
                    </w:rPr>
                    <m:t>N</m:t>
                  </m:r>
                </m:e>
                <m:sub>
                  <m:r>
                    <m:rPr>
                      <m:sty m:val="p"/>
                    </m:rPr>
                    <w:rPr>
                      <w:rFonts w:ascii="Cambria Math" w:eastAsia="Times New Roman" w:hAnsi="Cambria Math"/>
                      <w:sz w:val="20"/>
                      <w:lang w:eastAsia="zh-CN"/>
                    </w:rPr>
                    <m:t>SSB</m:t>
                  </m:r>
                </m:sub>
                <m:sup>
                  <m:r>
                    <m:rPr>
                      <m:sty m:val="p"/>
                    </m:rPr>
                    <w:rPr>
                      <w:rFonts w:ascii="Cambria Math" w:eastAsia="Times New Roman" w:hAnsi="Cambria Math"/>
                      <w:sz w:val="20"/>
                      <w:lang w:eastAsia="zh-CN"/>
                    </w:rPr>
                    <m:t>QCL</m:t>
                  </m:r>
                </m:sup>
              </m:sSubSup>
            </m:oMath>
            <w:r w:rsidRPr="00A834CB">
              <w:rPr>
                <w:rFonts w:eastAsia="Times New Roman"/>
                <w:sz w:val="20"/>
                <w:lang w:eastAsia="zh-CN"/>
              </w:rPr>
              <w:t xml:space="preserve"> at least for 120kHz SSB</w:t>
            </w:r>
            <w:r w:rsidRPr="00A834CB">
              <w:rPr>
                <w:rFonts w:eastAsia="Times New Roman"/>
                <w:sz w:val="20"/>
              </w:rPr>
              <w:t xml:space="preserve"> </w:t>
            </w:r>
          </w:p>
          <w:p w14:paraId="7B89324A" w14:textId="31C431A6" w:rsidR="00A834CB" w:rsidRPr="00A834CB" w:rsidRDefault="00A834CB" w:rsidP="00A834CB">
            <w:pPr>
              <w:numPr>
                <w:ilvl w:val="2"/>
                <w:numId w:val="42"/>
              </w:numPr>
              <w:overflowPunct w:val="0"/>
              <w:adjustRightInd/>
              <w:snapToGrid/>
              <w:spacing w:after="0"/>
              <w:rPr>
                <w:rFonts w:eastAsia="Times New Roman"/>
                <w:sz w:val="20"/>
                <w:lang w:eastAsia="zh-CN"/>
              </w:rPr>
            </w:pPr>
            <w:r w:rsidRPr="00A834CB">
              <w:rPr>
                <w:rFonts w:eastAsia="Times New Roman"/>
                <w:sz w:val="20"/>
                <w:lang w:eastAsia="zh-CN"/>
              </w:rPr>
              <w:t xml:space="preserve">In this case, the total number of values of </w:t>
            </w:r>
            <m:oMath>
              <m:sSubSup>
                <m:sSubSupPr>
                  <m:ctrlPr>
                    <w:rPr>
                      <w:rFonts w:ascii="Cambria Math" w:eastAsia="Calibri" w:hAnsi="Cambria Math" w:cs="Calibri"/>
                      <w:sz w:val="20"/>
                      <w:lang w:eastAsia="zh-CN"/>
                    </w:rPr>
                  </m:ctrlPr>
                </m:sSubSupPr>
                <m:e>
                  <m:r>
                    <m:rPr>
                      <m:sty m:val="p"/>
                    </m:rPr>
                    <w:rPr>
                      <w:rFonts w:ascii="Cambria Math" w:eastAsia="Times New Roman" w:hAnsi="Cambria Math"/>
                      <w:sz w:val="20"/>
                      <w:lang w:eastAsia="zh-CN"/>
                    </w:rPr>
                    <m:t>N</m:t>
                  </m:r>
                </m:e>
                <m:sub>
                  <m:r>
                    <m:rPr>
                      <m:sty m:val="p"/>
                    </m:rPr>
                    <w:rPr>
                      <w:rFonts w:ascii="Cambria Math" w:eastAsia="Times New Roman" w:hAnsi="Cambria Math"/>
                      <w:sz w:val="20"/>
                      <w:lang w:eastAsia="zh-CN"/>
                    </w:rPr>
                    <m:t>SSB</m:t>
                  </m:r>
                </m:sub>
                <m:sup>
                  <m:r>
                    <m:rPr>
                      <m:sty m:val="p"/>
                    </m:rPr>
                    <w:rPr>
                      <w:rFonts w:ascii="Cambria Math" w:eastAsia="Times New Roman" w:hAnsi="Cambria Math"/>
                      <w:sz w:val="20"/>
                      <w:lang w:eastAsia="zh-CN"/>
                    </w:rPr>
                    <m:t>QCL</m:t>
                  </m:r>
                </m:sup>
              </m:sSubSup>
            </m:oMath>
            <w:r w:rsidRPr="00A834CB">
              <w:rPr>
                <w:rFonts w:eastAsia="Times New Roman"/>
                <w:sz w:val="20"/>
                <w:lang w:eastAsia="zh-CN"/>
              </w:rPr>
              <w:t xml:space="preserve"> to not exceed 4</w:t>
            </w:r>
          </w:p>
          <w:p w14:paraId="595B29B5" w14:textId="77777777" w:rsidR="00A834CB" w:rsidRPr="00A834CB" w:rsidRDefault="00A834CB" w:rsidP="00A834CB">
            <w:pPr>
              <w:numPr>
                <w:ilvl w:val="1"/>
                <w:numId w:val="42"/>
              </w:numPr>
              <w:overflowPunct w:val="0"/>
              <w:adjustRightInd/>
              <w:snapToGrid/>
              <w:spacing w:after="0"/>
              <w:rPr>
                <w:rFonts w:eastAsia="Times New Roman"/>
                <w:sz w:val="20"/>
                <w:lang w:eastAsia="zh-CN"/>
              </w:rPr>
            </w:pPr>
            <w:r w:rsidRPr="00A834CB">
              <w:rPr>
                <w:rFonts w:eastAsia="Times New Roman"/>
                <w:sz w:val="20"/>
                <w:lang w:eastAsia="zh-CN"/>
              </w:rPr>
              <w:lastRenderedPageBreak/>
              <w:t xml:space="preserve">Alt B) Explicit indication of SSB index and/or SSB candidate location </w:t>
            </w:r>
          </w:p>
          <w:p w14:paraId="195BE317" w14:textId="77777777" w:rsidR="00A834CB" w:rsidRPr="00A834CB" w:rsidRDefault="00A834CB" w:rsidP="00A834CB">
            <w:pPr>
              <w:numPr>
                <w:ilvl w:val="2"/>
                <w:numId w:val="42"/>
              </w:numPr>
              <w:overflowPunct w:val="0"/>
              <w:adjustRightInd/>
              <w:snapToGrid/>
              <w:spacing w:after="0"/>
              <w:rPr>
                <w:rFonts w:eastAsia="Times New Roman"/>
                <w:sz w:val="20"/>
                <w:lang w:eastAsia="zh-CN"/>
              </w:rPr>
            </w:pPr>
            <w:r w:rsidRPr="00A834CB">
              <w:rPr>
                <w:rFonts w:eastAsia="Times New Roman"/>
                <w:sz w:val="20"/>
                <w:lang w:eastAsia="zh-CN"/>
              </w:rPr>
              <w:t>FFS on the details of signaling</w:t>
            </w:r>
          </w:p>
          <w:p w14:paraId="7523B721" w14:textId="77777777" w:rsidR="00A834CB" w:rsidRPr="00A834CB" w:rsidRDefault="00A834CB" w:rsidP="00A834CB">
            <w:pPr>
              <w:numPr>
                <w:ilvl w:val="1"/>
                <w:numId w:val="42"/>
              </w:numPr>
              <w:overflowPunct w:val="0"/>
              <w:adjustRightInd/>
              <w:snapToGrid/>
              <w:spacing w:after="0"/>
              <w:rPr>
                <w:rFonts w:eastAsia="Times New Roman"/>
                <w:sz w:val="20"/>
                <w:lang w:eastAsia="zh-CN"/>
              </w:rPr>
            </w:pPr>
            <w:r w:rsidRPr="00A834CB">
              <w:rPr>
                <w:rFonts w:eastAsia="Times New Roman"/>
                <w:sz w:val="20"/>
                <w:lang w:eastAsia="zh-CN"/>
              </w:rPr>
              <w:t>FFS between</w:t>
            </w:r>
            <w:r w:rsidRPr="00A834CB">
              <w:rPr>
                <w:rFonts w:eastAsia="Times New Roman"/>
                <w:strike/>
                <w:sz w:val="20"/>
                <w:lang w:eastAsia="zh-CN"/>
              </w:rPr>
              <w:t xml:space="preserve"> </w:t>
            </w:r>
            <w:r w:rsidRPr="00A834CB">
              <w:rPr>
                <w:rFonts w:eastAsia="Times New Roman"/>
                <w:sz w:val="20"/>
                <w:lang w:eastAsia="zh-CN"/>
              </w:rPr>
              <w:t>Alt A, or B, or supporting both</w:t>
            </w:r>
          </w:p>
          <w:p w14:paraId="76355BA8" w14:textId="77777777" w:rsidR="00A834CB" w:rsidRPr="00A834CB" w:rsidRDefault="00A834CB" w:rsidP="00A834CB">
            <w:pPr>
              <w:numPr>
                <w:ilvl w:val="0"/>
                <w:numId w:val="42"/>
              </w:numPr>
              <w:overflowPunct w:val="0"/>
              <w:adjustRightInd/>
              <w:snapToGrid/>
              <w:spacing w:after="0"/>
              <w:rPr>
                <w:rFonts w:eastAsia="Times New Roman"/>
                <w:sz w:val="20"/>
                <w:lang w:eastAsia="zh-CN"/>
              </w:rPr>
            </w:pPr>
            <w:r w:rsidRPr="00A834CB">
              <w:rPr>
                <w:rFonts w:eastAsia="Times New Roman"/>
                <w:sz w:val="20"/>
                <w:lang w:eastAsia="zh-CN"/>
              </w:rPr>
              <w:t>Supported DBTW lengths</w:t>
            </w:r>
            <w:r w:rsidRPr="00A834CB">
              <w:rPr>
                <w:rFonts w:eastAsia="Times New Roman"/>
                <w:sz w:val="20"/>
              </w:rPr>
              <w:t xml:space="preserve"> </w:t>
            </w:r>
          </w:p>
          <w:p w14:paraId="780A20CF" w14:textId="77777777" w:rsidR="00A834CB" w:rsidRPr="00A834CB" w:rsidRDefault="00A834CB" w:rsidP="00A834CB">
            <w:pPr>
              <w:numPr>
                <w:ilvl w:val="1"/>
                <w:numId w:val="42"/>
              </w:numPr>
              <w:overflowPunct w:val="0"/>
              <w:adjustRightInd/>
              <w:snapToGrid/>
              <w:spacing w:after="0"/>
              <w:rPr>
                <w:rFonts w:eastAsia="Times New Roman"/>
                <w:sz w:val="20"/>
                <w:lang w:eastAsia="zh-CN"/>
              </w:rPr>
            </w:pPr>
            <w:r w:rsidRPr="00A834CB">
              <w:rPr>
                <w:rFonts w:eastAsia="Times New Roman"/>
                <w:sz w:val="20"/>
                <w:lang w:eastAsia="zh-CN"/>
              </w:rPr>
              <w:t>Alt 1) 0.5, 1, 2, 3, 4, 5 msec</w:t>
            </w:r>
            <w:r w:rsidRPr="00A834CB">
              <w:rPr>
                <w:rFonts w:eastAsia="Times New Roman"/>
                <w:sz w:val="20"/>
              </w:rPr>
              <w:t xml:space="preserve"> </w:t>
            </w:r>
          </w:p>
          <w:p w14:paraId="37998AE1" w14:textId="77777777" w:rsidR="00A834CB" w:rsidRPr="00A834CB" w:rsidRDefault="00A834CB" w:rsidP="00A834CB">
            <w:pPr>
              <w:numPr>
                <w:ilvl w:val="2"/>
                <w:numId w:val="42"/>
              </w:numPr>
              <w:overflowPunct w:val="0"/>
              <w:adjustRightInd/>
              <w:snapToGrid/>
              <w:spacing w:after="0"/>
              <w:rPr>
                <w:rFonts w:eastAsia="Times New Roman"/>
                <w:sz w:val="20"/>
                <w:lang w:eastAsia="zh-CN"/>
              </w:rPr>
            </w:pPr>
            <w:r w:rsidRPr="00A834CB">
              <w:rPr>
                <w:rFonts w:eastAsia="Times New Roman"/>
                <w:sz w:val="20"/>
                <w:lang w:eastAsia="zh-CN"/>
              </w:rPr>
              <w:t>Note: same as Rel-16 FR1 NR-U</w:t>
            </w:r>
          </w:p>
          <w:p w14:paraId="18719FF3" w14:textId="77777777" w:rsidR="00A834CB" w:rsidRPr="00A834CB" w:rsidRDefault="00A834CB" w:rsidP="00A834CB">
            <w:pPr>
              <w:numPr>
                <w:ilvl w:val="1"/>
                <w:numId w:val="42"/>
              </w:numPr>
              <w:overflowPunct w:val="0"/>
              <w:adjustRightInd/>
              <w:snapToGrid/>
              <w:spacing w:after="0"/>
              <w:rPr>
                <w:rFonts w:eastAsia="Times New Roman"/>
                <w:sz w:val="20"/>
                <w:lang w:eastAsia="zh-CN"/>
              </w:rPr>
            </w:pPr>
            <w:r w:rsidRPr="00A834CB">
              <w:rPr>
                <w:rFonts w:eastAsia="Times New Roman"/>
                <w:sz w:val="20"/>
                <w:lang w:eastAsia="zh-CN"/>
              </w:rPr>
              <w:t>Alt 2) maximum 5 msec</w:t>
            </w:r>
            <w:r w:rsidRPr="00A834CB">
              <w:rPr>
                <w:rFonts w:eastAsia="Times New Roman"/>
                <w:sz w:val="20"/>
              </w:rPr>
              <w:t xml:space="preserve"> </w:t>
            </w:r>
          </w:p>
          <w:p w14:paraId="5A11E852" w14:textId="77777777" w:rsidR="00A834CB" w:rsidRPr="00A834CB" w:rsidRDefault="00A834CB" w:rsidP="00A834CB">
            <w:pPr>
              <w:numPr>
                <w:ilvl w:val="2"/>
                <w:numId w:val="42"/>
              </w:numPr>
              <w:overflowPunct w:val="0"/>
              <w:adjustRightInd/>
              <w:snapToGrid/>
              <w:spacing w:after="0"/>
              <w:rPr>
                <w:rFonts w:eastAsia="Times New Roman"/>
                <w:sz w:val="20"/>
                <w:lang w:eastAsia="zh-CN"/>
              </w:rPr>
            </w:pPr>
            <w:r w:rsidRPr="00A834CB">
              <w:rPr>
                <w:rFonts w:eastAsia="Times New Roman"/>
                <w:sz w:val="20"/>
                <w:lang w:eastAsia="zh-CN"/>
              </w:rPr>
              <w:t>FFS other values</w:t>
            </w:r>
          </w:p>
          <w:p w14:paraId="7C0A70B8" w14:textId="77777777" w:rsidR="00A834CB" w:rsidRPr="00A834CB" w:rsidRDefault="00A834CB" w:rsidP="00A834CB">
            <w:pPr>
              <w:numPr>
                <w:ilvl w:val="1"/>
                <w:numId w:val="42"/>
              </w:numPr>
              <w:overflowPunct w:val="0"/>
              <w:adjustRightInd/>
              <w:snapToGrid/>
              <w:spacing w:after="0"/>
              <w:rPr>
                <w:rFonts w:eastAsia="Times New Roman"/>
                <w:sz w:val="20"/>
                <w:lang w:eastAsia="zh-CN"/>
              </w:rPr>
            </w:pPr>
            <w:r w:rsidRPr="00A834CB">
              <w:rPr>
                <w:rFonts w:eastAsia="Times New Roman"/>
                <w:sz w:val="20"/>
                <w:lang w:eastAsia="zh-CN"/>
              </w:rPr>
              <w:t>FFS between Alt 1 and 2</w:t>
            </w:r>
          </w:p>
          <w:p w14:paraId="3793485E" w14:textId="77777777" w:rsidR="00A834CB" w:rsidRPr="00A834CB" w:rsidRDefault="00A834CB" w:rsidP="00A834CB">
            <w:pPr>
              <w:numPr>
                <w:ilvl w:val="0"/>
                <w:numId w:val="42"/>
              </w:numPr>
              <w:overflowPunct w:val="0"/>
              <w:adjustRightInd/>
              <w:snapToGrid/>
              <w:spacing w:after="0"/>
              <w:rPr>
                <w:rFonts w:eastAsia="Times New Roman"/>
                <w:sz w:val="20"/>
                <w:lang w:eastAsia="zh-CN"/>
              </w:rPr>
            </w:pPr>
            <w:r w:rsidRPr="00A834CB">
              <w:rPr>
                <w:rFonts w:eastAsia="Times New Roman"/>
                <w:sz w:val="20"/>
                <w:lang w:eastAsia="zh-CN"/>
              </w:rPr>
              <w:t>Number of candidate positions when DBTW is enabled</w:t>
            </w:r>
            <w:r w:rsidRPr="00A834CB">
              <w:rPr>
                <w:rFonts w:eastAsia="Times New Roman"/>
                <w:sz w:val="20"/>
              </w:rPr>
              <w:t xml:space="preserve"> </w:t>
            </w:r>
          </w:p>
          <w:p w14:paraId="284C0C00" w14:textId="77777777" w:rsidR="00A834CB" w:rsidRPr="00A834CB" w:rsidRDefault="00A834CB" w:rsidP="00A834CB">
            <w:pPr>
              <w:numPr>
                <w:ilvl w:val="1"/>
                <w:numId w:val="42"/>
              </w:numPr>
              <w:overflowPunct w:val="0"/>
              <w:adjustRightInd/>
              <w:snapToGrid/>
              <w:spacing w:after="0"/>
              <w:rPr>
                <w:rFonts w:eastAsia="Times New Roman"/>
                <w:sz w:val="20"/>
                <w:lang w:eastAsia="zh-CN"/>
              </w:rPr>
            </w:pPr>
            <w:r w:rsidRPr="00A834CB">
              <w:rPr>
                <w:rFonts w:eastAsia="Times New Roman"/>
                <w:sz w:val="20"/>
                <w:lang w:eastAsia="zh-CN"/>
              </w:rPr>
              <w:t>For 120kHz SSB</w:t>
            </w:r>
            <w:r w:rsidRPr="00A834CB">
              <w:rPr>
                <w:rFonts w:eastAsia="Times New Roman"/>
                <w:sz w:val="20"/>
              </w:rPr>
              <w:t xml:space="preserve"> </w:t>
            </w:r>
          </w:p>
          <w:p w14:paraId="08752B47" w14:textId="77777777" w:rsidR="00A834CB" w:rsidRPr="00A834CB" w:rsidRDefault="00A834CB" w:rsidP="00A834CB">
            <w:pPr>
              <w:numPr>
                <w:ilvl w:val="2"/>
                <w:numId w:val="42"/>
              </w:numPr>
              <w:overflowPunct w:val="0"/>
              <w:adjustRightInd/>
              <w:snapToGrid/>
              <w:spacing w:after="0"/>
              <w:rPr>
                <w:rFonts w:eastAsia="Times New Roman"/>
                <w:sz w:val="20"/>
                <w:lang w:eastAsia="zh-CN"/>
              </w:rPr>
            </w:pPr>
            <w:r w:rsidRPr="00A834CB">
              <w:rPr>
                <w:rFonts w:eastAsia="Times New Roman"/>
                <w:sz w:val="20"/>
                <w:lang w:eastAsia="zh-CN"/>
              </w:rPr>
              <w:t>FFS between 64 or 80</w:t>
            </w:r>
          </w:p>
          <w:p w14:paraId="1209FD04" w14:textId="77777777" w:rsidR="00A834CB" w:rsidRPr="00A834CB" w:rsidRDefault="00A834CB" w:rsidP="00A834CB">
            <w:pPr>
              <w:numPr>
                <w:ilvl w:val="1"/>
                <w:numId w:val="42"/>
              </w:numPr>
              <w:overflowPunct w:val="0"/>
              <w:adjustRightInd/>
              <w:snapToGrid/>
              <w:spacing w:after="0"/>
              <w:rPr>
                <w:rFonts w:eastAsia="Times New Roman"/>
                <w:sz w:val="20"/>
                <w:lang w:eastAsia="zh-CN"/>
              </w:rPr>
            </w:pPr>
            <w:r w:rsidRPr="00A834CB">
              <w:rPr>
                <w:rFonts w:eastAsia="Times New Roman"/>
                <w:sz w:val="20"/>
                <w:lang w:eastAsia="zh-CN"/>
              </w:rPr>
              <w:t>If DBTW is additionally supported for 480/960kHz SSB</w:t>
            </w:r>
            <w:r w:rsidRPr="00A834CB">
              <w:rPr>
                <w:rFonts w:eastAsia="Times New Roman"/>
                <w:sz w:val="20"/>
              </w:rPr>
              <w:t xml:space="preserve"> </w:t>
            </w:r>
          </w:p>
          <w:p w14:paraId="7638F6A4" w14:textId="637AFCA5" w:rsidR="00A834CB" w:rsidRPr="00A834CB" w:rsidRDefault="00A834CB" w:rsidP="00A834CB">
            <w:pPr>
              <w:numPr>
                <w:ilvl w:val="2"/>
                <w:numId w:val="42"/>
              </w:numPr>
              <w:overflowPunct w:val="0"/>
              <w:adjustRightInd/>
              <w:snapToGrid/>
              <w:spacing w:after="0"/>
              <w:rPr>
                <w:rFonts w:eastAsia="Times New Roman"/>
                <w:sz w:val="20"/>
                <w:lang w:eastAsia="zh-CN"/>
              </w:rPr>
            </w:pPr>
            <w:r w:rsidRPr="00A834CB">
              <w:rPr>
                <w:rFonts w:eastAsia="Times New Roman"/>
                <w:sz w:val="20"/>
                <w:lang w:eastAsia="zh-CN"/>
              </w:rPr>
              <w:t>FFS between 64 or 128</w:t>
            </w:r>
          </w:p>
        </w:tc>
      </w:tr>
    </w:tbl>
    <w:p w14:paraId="04DF2D86" w14:textId="7B8110D7" w:rsidR="00D7721E" w:rsidRDefault="00D7721E" w:rsidP="00EE77BB">
      <w:pPr>
        <w:rPr>
          <w:lang w:val="en-GB" w:eastAsia="zh-CN"/>
        </w:rPr>
      </w:pPr>
      <w:r>
        <w:rPr>
          <w:lang w:val="en-GB" w:eastAsia="zh-CN"/>
        </w:rPr>
        <w:lastRenderedPageBreak/>
        <w:t>I</w:t>
      </w:r>
      <w:r>
        <w:rPr>
          <w:rFonts w:hint="eastAsia"/>
          <w:lang w:val="en-GB" w:eastAsia="zh-CN"/>
        </w:rPr>
        <w:t xml:space="preserve">n </w:t>
      </w:r>
      <w:r>
        <w:rPr>
          <w:lang w:val="en-GB" w:eastAsia="zh-CN"/>
        </w:rPr>
        <w:t>RAN1#106bis</w:t>
      </w:r>
      <w:r w:rsidRPr="00022CD7">
        <w:rPr>
          <w:lang w:val="en-GB" w:eastAsia="zh-CN"/>
        </w:rPr>
        <w:t>-</w:t>
      </w:r>
      <w:r w:rsidRPr="00EA01F9">
        <w:rPr>
          <w:lang w:val="en-GB" w:eastAsia="zh-CN"/>
        </w:rPr>
        <w:t>e [</w:t>
      </w:r>
      <w:r w:rsidR="00AF1CBD" w:rsidRPr="00EA01F9">
        <w:rPr>
          <w:lang w:val="en-GB" w:eastAsia="zh-CN"/>
        </w:rPr>
        <w:t>10</w:t>
      </w:r>
      <w:r w:rsidRPr="00EA01F9">
        <w:rPr>
          <w:lang w:val="en-GB" w:eastAsia="zh-CN"/>
        </w:rPr>
        <w:t>], su</w:t>
      </w:r>
      <w:r w:rsidRPr="00022CD7">
        <w:rPr>
          <w:lang w:val="en-GB" w:eastAsia="zh-CN"/>
        </w:rPr>
        <w:t>pp</w:t>
      </w:r>
      <w:r>
        <w:rPr>
          <w:lang w:val="en-GB" w:eastAsia="zh-CN"/>
        </w:rPr>
        <w:t>orting DBTW for 120kHz was agreed to be a working assumption.</w:t>
      </w:r>
    </w:p>
    <w:tbl>
      <w:tblPr>
        <w:tblStyle w:val="TableGrid"/>
        <w:tblW w:w="0" w:type="auto"/>
        <w:tblLook w:val="04A0" w:firstRow="1" w:lastRow="0" w:firstColumn="1" w:lastColumn="0" w:noHBand="0" w:noVBand="1"/>
      </w:tblPr>
      <w:tblGrid>
        <w:gridCol w:w="9307"/>
      </w:tblGrid>
      <w:tr w:rsidR="00D7721E" w14:paraId="666060AE" w14:textId="77777777" w:rsidTr="00D7721E">
        <w:tc>
          <w:tcPr>
            <w:tcW w:w="9307" w:type="dxa"/>
          </w:tcPr>
          <w:p w14:paraId="51056C03" w14:textId="77777777" w:rsidR="00D7721E" w:rsidRPr="00D7721E" w:rsidRDefault="00D7721E" w:rsidP="00D7721E">
            <w:pPr>
              <w:autoSpaceDE/>
              <w:autoSpaceDN/>
              <w:adjustRightInd/>
              <w:snapToGrid/>
              <w:spacing w:after="0"/>
              <w:jc w:val="left"/>
              <w:rPr>
                <w:rFonts w:ascii="Times" w:eastAsia="Batang" w:hAnsi="Times"/>
                <w:iCs/>
                <w:sz w:val="20"/>
                <w:szCs w:val="24"/>
                <w:lang w:val="en-GB" w:eastAsia="x-none"/>
              </w:rPr>
            </w:pPr>
            <w:r w:rsidRPr="00D7721E">
              <w:rPr>
                <w:rFonts w:ascii="Times" w:eastAsia="Batang" w:hAnsi="Times"/>
                <w:iCs/>
                <w:sz w:val="20"/>
                <w:szCs w:val="24"/>
                <w:highlight w:val="darkYellow"/>
                <w:lang w:val="en-GB" w:eastAsia="x-none"/>
              </w:rPr>
              <w:t>Working assumption:</w:t>
            </w:r>
          </w:p>
          <w:p w14:paraId="580D7FA3" w14:textId="77777777" w:rsidR="00D7721E" w:rsidRPr="00D7721E" w:rsidRDefault="00D7721E" w:rsidP="00D7721E">
            <w:pPr>
              <w:autoSpaceDE/>
              <w:autoSpaceDN/>
              <w:adjustRightInd/>
              <w:snapToGrid/>
              <w:spacing w:after="0"/>
              <w:jc w:val="left"/>
              <w:rPr>
                <w:rFonts w:ascii="Times" w:eastAsia="Batang" w:hAnsi="Times"/>
                <w:iCs/>
                <w:sz w:val="20"/>
                <w:szCs w:val="24"/>
                <w:lang w:val="en-GB" w:eastAsia="x-none"/>
              </w:rPr>
            </w:pPr>
            <w:r w:rsidRPr="00D7721E">
              <w:rPr>
                <w:rFonts w:ascii="Times" w:eastAsia="Batang" w:hAnsi="Times"/>
                <w:iCs/>
                <w:sz w:val="20"/>
                <w:szCs w:val="24"/>
                <w:lang w:val="en-GB" w:eastAsia="x-none"/>
              </w:rPr>
              <w:t>Support DBTW for 120 kHz.</w:t>
            </w:r>
          </w:p>
          <w:p w14:paraId="5EBBD17C" w14:textId="59D5632C" w:rsidR="00D7721E" w:rsidRPr="00D7721E" w:rsidRDefault="00D7721E" w:rsidP="00EE77BB">
            <w:pPr>
              <w:numPr>
                <w:ilvl w:val="0"/>
                <w:numId w:val="43"/>
              </w:numPr>
              <w:autoSpaceDE/>
              <w:autoSpaceDN/>
              <w:adjustRightInd/>
              <w:snapToGrid/>
              <w:spacing w:after="0"/>
              <w:jc w:val="left"/>
              <w:rPr>
                <w:rFonts w:ascii="Times" w:eastAsia="Batang" w:hAnsi="Times"/>
                <w:iCs/>
                <w:sz w:val="20"/>
                <w:szCs w:val="24"/>
                <w:lang w:val="en-GB" w:eastAsia="x-none"/>
              </w:rPr>
            </w:pPr>
            <w:r w:rsidRPr="00D7721E">
              <w:rPr>
                <w:rFonts w:ascii="Times" w:eastAsia="Batang" w:hAnsi="Times"/>
                <w:iCs/>
                <w:sz w:val="20"/>
                <w:szCs w:val="24"/>
                <w:lang w:val="en-GB" w:eastAsia="x-none"/>
              </w:rPr>
              <w:t>FFS: Support for 480 kHz and 960 kHz</w:t>
            </w:r>
          </w:p>
        </w:tc>
      </w:tr>
    </w:tbl>
    <w:p w14:paraId="0070B287" w14:textId="550BBDF7" w:rsidR="001949AC" w:rsidRDefault="00315A8B" w:rsidP="00EE77BB">
      <w:pPr>
        <w:rPr>
          <w:lang w:val="en-GB" w:eastAsia="zh-CN"/>
        </w:rPr>
      </w:pPr>
      <w:r>
        <w:rPr>
          <w:lang w:val="en-GB" w:eastAsia="zh-CN"/>
        </w:rPr>
        <w:t>It was confirmed in RAN1#10</w:t>
      </w:r>
      <w:r w:rsidRPr="00EA01F9">
        <w:rPr>
          <w:lang w:val="en-GB" w:eastAsia="zh-CN"/>
        </w:rPr>
        <w:t>7-e [11].</w:t>
      </w:r>
    </w:p>
    <w:tbl>
      <w:tblPr>
        <w:tblStyle w:val="TableGrid"/>
        <w:tblW w:w="0" w:type="auto"/>
        <w:tblLook w:val="04A0" w:firstRow="1" w:lastRow="0" w:firstColumn="1" w:lastColumn="0" w:noHBand="0" w:noVBand="1"/>
      </w:tblPr>
      <w:tblGrid>
        <w:gridCol w:w="9307"/>
      </w:tblGrid>
      <w:tr w:rsidR="00315A8B" w14:paraId="3508413B" w14:textId="77777777" w:rsidTr="00315A8B">
        <w:tc>
          <w:tcPr>
            <w:tcW w:w="9307" w:type="dxa"/>
          </w:tcPr>
          <w:p w14:paraId="7C936392" w14:textId="77777777" w:rsidR="00315A8B" w:rsidRPr="0056125D" w:rsidRDefault="00315A8B" w:rsidP="00315A8B">
            <w:pPr>
              <w:rPr>
                <w:rFonts w:cs="Times"/>
                <w:b/>
                <w:szCs w:val="20"/>
              </w:rPr>
            </w:pPr>
            <w:r w:rsidRPr="0056125D">
              <w:rPr>
                <w:rFonts w:cs="Times"/>
                <w:b/>
                <w:szCs w:val="20"/>
                <w:highlight w:val="green"/>
              </w:rPr>
              <w:t>Agreement</w:t>
            </w:r>
          </w:p>
          <w:p w14:paraId="3D5FE5F4" w14:textId="77777777" w:rsidR="00315A8B" w:rsidRPr="00315A8B" w:rsidRDefault="00315A8B" w:rsidP="00315A8B">
            <w:pPr>
              <w:pStyle w:val="BodyText"/>
              <w:overflowPunct w:val="0"/>
              <w:spacing w:after="0" w:line="259" w:lineRule="auto"/>
              <w:textAlignment w:val="baseline"/>
              <w:rPr>
                <w:rFonts w:eastAsia="宋体" w:cs="Times"/>
                <w:lang w:eastAsia="ko-KR"/>
              </w:rPr>
            </w:pPr>
            <w:r w:rsidRPr="00315A8B">
              <w:rPr>
                <w:rFonts w:eastAsia="宋体" w:cs="Times"/>
                <w:lang w:eastAsia="ko-KR"/>
              </w:rPr>
              <w:t>Confirm the following working assumptions:</w:t>
            </w:r>
          </w:p>
          <w:p w14:paraId="1318AF42" w14:textId="15DBB245" w:rsidR="00315A8B" w:rsidRPr="00315A8B" w:rsidRDefault="00315A8B" w:rsidP="00EE77BB">
            <w:pPr>
              <w:pStyle w:val="ListParagraph"/>
              <w:numPr>
                <w:ilvl w:val="0"/>
                <w:numId w:val="46"/>
              </w:numPr>
              <w:autoSpaceDE/>
              <w:autoSpaceDN/>
              <w:adjustRightInd/>
              <w:snapToGrid/>
              <w:spacing w:after="0"/>
              <w:ind w:firstLineChars="0"/>
              <w:jc w:val="left"/>
              <w:rPr>
                <w:rFonts w:cs="Times"/>
                <w:iCs/>
                <w:szCs w:val="20"/>
                <w:lang w:eastAsia="zh-CN"/>
              </w:rPr>
            </w:pPr>
            <w:r w:rsidRPr="00315A8B">
              <w:rPr>
                <w:rFonts w:cs="Times"/>
                <w:iCs/>
                <w:sz w:val="20"/>
                <w:szCs w:val="20"/>
                <w:lang w:eastAsia="zh-CN"/>
              </w:rPr>
              <w:t>(From #106-bis-e) Support DBTW for 120 kHz.</w:t>
            </w:r>
          </w:p>
        </w:tc>
      </w:tr>
    </w:tbl>
    <w:p w14:paraId="7E525620" w14:textId="37BF09C1" w:rsidR="00D60CC2" w:rsidRDefault="00D60CC2" w:rsidP="00037AD2">
      <w:pPr>
        <w:rPr>
          <w:lang w:val="en-GB" w:eastAsia="zh-CN"/>
        </w:rPr>
      </w:pPr>
    </w:p>
    <w:p w14:paraId="6D1E7C18" w14:textId="1284E3CB" w:rsidR="00244530" w:rsidRPr="00CF040E" w:rsidRDefault="00244530" w:rsidP="00244530">
      <w:pPr>
        <w:rPr>
          <w:b/>
          <w:u w:val="single"/>
          <w:lang w:val="en-GB" w:eastAsia="zh-CN"/>
        </w:rPr>
      </w:pPr>
      <w:r w:rsidRPr="00CF040E">
        <w:rPr>
          <w:b/>
          <w:u w:val="single"/>
          <w:lang w:val="en-GB" w:eastAsia="zh-CN"/>
        </w:rPr>
        <w:t xml:space="preserve">SSB with </w:t>
      </w:r>
      <w:r>
        <w:rPr>
          <w:b/>
          <w:u w:val="single"/>
          <w:lang w:val="en-GB" w:eastAsia="zh-CN"/>
        </w:rPr>
        <w:t>480/960</w:t>
      </w:r>
      <w:r w:rsidRPr="00CF040E">
        <w:rPr>
          <w:b/>
          <w:u w:val="single"/>
          <w:lang w:val="en-GB" w:eastAsia="zh-CN"/>
        </w:rPr>
        <w:t>kHz SCS</w:t>
      </w:r>
    </w:p>
    <w:p w14:paraId="22885254" w14:textId="2CCD27DE" w:rsidR="004D2BB9" w:rsidRDefault="00244530" w:rsidP="00EE77BB">
      <w:pPr>
        <w:rPr>
          <w:lang w:eastAsia="zh-CN"/>
        </w:rPr>
      </w:pPr>
      <w:r>
        <w:rPr>
          <w:lang w:eastAsia="zh-CN"/>
        </w:rPr>
        <w:t>T</w:t>
      </w:r>
      <w:r>
        <w:rPr>
          <w:rFonts w:hint="eastAsia"/>
          <w:lang w:eastAsia="zh-CN"/>
        </w:rPr>
        <w:t xml:space="preserve">o </w:t>
      </w:r>
      <w:r>
        <w:rPr>
          <w:lang w:eastAsia="zh-CN"/>
        </w:rPr>
        <w:t>balance between the more opportunities of SSB transmissions at gNB and the less complexity of SSB beam detection at UE, we also support DBTW for 480/960kHz SCS.</w:t>
      </w:r>
    </w:p>
    <w:p w14:paraId="31A7BB74" w14:textId="5C41B5B4" w:rsidR="003A3B0E" w:rsidRPr="00EA01F9" w:rsidRDefault="00244530" w:rsidP="00EE77BB">
      <w:pPr>
        <w:rPr>
          <w:lang w:val="en-GB" w:eastAsia="zh-CN"/>
        </w:rPr>
      </w:pPr>
      <w:r>
        <w:rPr>
          <w:lang w:eastAsia="zh-CN"/>
        </w:rPr>
        <w:t xml:space="preserve">Considering </w:t>
      </w:r>
      <w:r w:rsidRPr="00322E3E">
        <w:rPr>
          <w:lang w:val="en-GB" w:eastAsia="zh-CN"/>
        </w:rPr>
        <w:t>contention exemption short control signalling,</w:t>
      </w:r>
      <w:r>
        <w:rPr>
          <w:lang w:val="en-GB" w:eastAsia="zh-CN"/>
        </w:rPr>
        <w:t xml:space="preserve"> </w:t>
      </w:r>
      <w:r w:rsidR="003A3B0E">
        <w:rPr>
          <w:lang w:val="en-GB" w:eastAsia="zh-CN"/>
        </w:rPr>
        <w:t>without knowledge of enabling</w:t>
      </w:r>
      <w:r>
        <w:rPr>
          <w:lang w:val="en-GB" w:eastAsia="zh-CN"/>
        </w:rPr>
        <w:t xml:space="preserve"> the short control signalling </w:t>
      </w:r>
      <w:r w:rsidR="003A3B0E">
        <w:rPr>
          <w:lang w:val="en-GB" w:eastAsia="zh-CN"/>
        </w:rPr>
        <w:t>(</w:t>
      </w:r>
      <w:r w:rsidR="00E10CE9">
        <w:rPr>
          <w:lang w:val="en-GB" w:eastAsia="zh-CN"/>
        </w:rPr>
        <w:t xml:space="preserve">e.g. </w:t>
      </w:r>
      <w:r w:rsidR="003A3B0E">
        <w:rPr>
          <w:lang w:val="en-GB" w:eastAsia="zh-CN"/>
        </w:rPr>
        <w:t>disabling DBTW)</w:t>
      </w:r>
      <w:r>
        <w:rPr>
          <w:lang w:val="en-GB" w:eastAsia="zh-CN"/>
        </w:rPr>
        <w:t xml:space="preserve">, UE should blindly </w:t>
      </w:r>
      <w:r w:rsidR="00A834CB">
        <w:rPr>
          <w:lang w:val="en-GB" w:eastAsia="zh-CN"/>
        </w:rPr>
        <w:t>detect multiple candidate SSB positions</w:t>
      </w:r>
      <w:r>
        <w:rPr>
          <w:lang w:val="en-GB" w:eastAsia="zh-CN"/>
        </w:rPr>
        <w:t xml:space="preserve"> for measurement.</w:t>
      </w:r>
      <w:r w:rsidR="003A3B0E">
        <w:rPr>
          <w:lang w:val="en-GB" w:eastAsia="zh-CN"/>
        </w:rPr>
        <w:t xml:space="preserve"> To solve</w:t>
      </w:r>
      <w:r w:rsidR="00A834CB">
        <w:rPr>
          <w:lang w:val="en-GB" w:eastAsia="zh-CN"/>
        </w:rPr>
        <w:t xml:space="preserve"> this issue, some companies proposed the explicit signalling for disabling DBTW </w:t>
      </w:r>
      <w:r w:rsidR="003A3B0E">
        <w:rPr>
          <w:lang w:val="en-GB" w:eastAsia="zh-CN"/>
        </w:rPr>
        <w:t>in MIB</w:t>
      </w:r>
      <w:r w:rsidR="00EE7C04">
        <w:rPr>
          <w:lang w:val="en-GB" w:eastAsia="zh-CN"/>
        </w:rPr>
        <w:t xml:space="preserve"> (by Q value)</w:t>
      </w:r>
      <w:r w:rsidR="003A3B0E">
        <w:rPr>
          <w:lang w:val="en-GB" w:eastAsia="zh-CN"/>
        </w:rPr>
        <w:t xml:space="preserve"> to inform UE not</w:t>
      </w:r>
      <w:r w:rsidR="00A834CB">
        <w:rPr>
          <w:lang w:val="en-GB" w:eastAsia="zh-CN"/>
        </w:rPr>
        <w:t xml:space="preserve"> to detect multiple candidate SSB posit</w:t>
      </w:r>
      <w:r w:rsidR="00EE7C04">
        <w:rPr>
          <w:lang w:val="en-GB" w:eastAsia="zh-CN"/>
        </w:rPr>
        <w:t xml:space="preserve">ions. We think it is a solution, and it was agreed </w:t>
      </w:r>
      <w:r w:rsidR="00037AD2">
        <w:rPr>
          <w:lang w:val="en-GB" w:eastAsia="zh-CN"/>
        </w:rPr>
        <w:t xml:space="preserve">for SSB with 120kHz SCS </w:t>
      </w:r>
      <w:r w:rsidR="00EE7C04">
        <w:rPr>
          <w:lang w:val="en-GB" w:eastAsia="zh-CN"/>
        </w:rPr>
        <w:t>in RAN1#1</w:t>
      </w:r>
      <w:r w:rsidR="00EE7C04" w:rsidRPr="00EA01F9">
        <w:rPr>
          <w:lang w:val="en-GB" w:eastAsia="zh-CN"/>
        </w:rPr>
        <w:t>06bis-e</w:t>
      </w:r>
      <w:r w:rsidR="00315A8B" w:rsidRPr="00EA01F9">
        <w:rPr>
          <w:lang w:val="en-GB" w:eastAsia="zh-CN"/>
        </w:rPr>
        <w:t xml:space="preserve"> [10]</w:t>
      </w:r>
      <w:r w:rsidR="00EE7C04" w:rsidRPr="00EA01F9">
        <w:rPr>
          <w:lang w:val="en-GB" w:eastAsia="zh-CN"/>
        </w:rPr>
        <w:t>.</w:t>
      </w:r>
    </w:p>
    <w:p w14:paraId="557F4C1C" w14:textId="3B17EB9D" w:rsidR="00244530" w:rsidRPr="00EA01F9" w:rsidRDefault="00A834CB" w:rsidP="00EE77BB">
      <w:pPr>
        <w:rPr>
          <w:lang w:val="en-GB" w:eastAsia="zh-CN"/>
        </w:rPr>
      </w:pPr>
      <w:r w:rsidRPr="00EA01F9">
        <w:rPr>
          <w:lang w:val="en-GB" w:eastAsia="zh-CN"/>
        </w:rPr>
        <w:t xml:space="preserve">However, </w:t>
      </w:r>
      <w:r w:rsidR="00EE7C04" w:rsidRPr="00EA01F9">
        <w:rPr>
          <w:lang w:val="en-GB" w:eastAsia="zh-CN"/>
        </w:rPr>
        <w:t xml:space="preserve">this does not mean DBTW is not necessary. Actually, </w:t>
      </w:r>
      <w:r w:rsidRPr="00EA01F9">
        <w:rPr>
          <w:lang w:val="en-GB" w:eastAsia="zh-CN"/>
        </w:rPr>
        <w:t xml:space="preserve">DBTW </w:t>
      </w:r>
      <w:r w:rsidR="003A3B0E" w:rsidRPr="00EA01F9">
        <w:rPr>
          <w:lang w:val="en-GB" w:eastAsia="zh-CN"/>
        </w:rPr>
        <w:t xml:space="preserve">length can </w:t>
      </w:r>
      <w:r w:rsidR="00EE7C04" w:rsidRPr="00EA01F9">
        <w:rPr>
          <w:lang w:val="en-GB" w:eastAsia="zh-CN"/>
        </w:rPr>
        <w:t>still inform</w:t>
      </w:r>
      <w:r w:rsidR="003A3B0E" w:rsidRPr="00EA01F9">
        <w:rPr>
          <w:lang w:val="en-GB" w:eastAsia="zh-CN"/>
        </w:rPr>
        <w:t xml:space="preserve"> </w:t>
      </w:r>
      <w:r w:rsidRPr="00EA01F9">
        <w:rPr>
          <w:lang w:val="en-GB" w:eastAsia="zh-CN"/>
        </w:rPr>
        <w:t xml:space="preserve">UE </w:t>
      </w:r>
      <w:r w:rsidR="00EE7C04" w:rsidRPr="00EA01F9">
        <w:rPr>
          <w:lang w:val="en-GB" w:eastAsia="zh-CN"/>
        </w:rPr>
        <w:t>the number of SSB beams is reduced. DBTW length is parameter of SIB, and thus removing it has negligible overhead reduction</w:t>
      </w:r>
      <w:r w:rsidRPr="00EA01F9">
        <w:rPr>
          <w:lang w:val="en-GB" w:eastAsia="zh-CN"/>
        </w:rPr>
        <w:t>.</w:t>
      </w:r>
    </w:p>
    <w:p w14:paraId="7DB4CBC1" w14:textId="3E83976E" w:rsidR="00315A8B" w:rsidRDefault="00315A8B" w:rsidP="00EE77BB">
      <w:pPr>
        <w:rPr>
          <w:lang w:val="en-GB" w:eastAsia="zh-CN"/>
        </w:rPr>
      </w:pPr>
      <w:r w:rsidRPr="00EA01F9">
        <w:rPr>
          <w:lang w:val="en-GB" w:eastAsia="zh-CN"/>
        </w:rPr>
        <w:t>In RAN1#107-e [11], it was agreed to support DBTW with 480/960kHz SCS</w:t>
      </w:r>
      <w:r>
        <w:rPr>
          <w:lang w:val="en-GB" w:eastAsia="zh-CN"/>
        </w:rPr>
        <w:t>.</w:t>
      </w:r>
    </w:p>
    <w:tbl>
      <w:tblPr>
        <w:tblStyle w:val="TableGrid"/>
        <w:tblW w:w="0" w:type="auto"/>
        <w:tblLook w:val="04A0" w:firstRow="1" w:lastRow="0" w:firstColumn="1" w:lastColumn="0" w:noHBand="0" w:noVBand="1"/>
      </w:tblPr>
      <w:tblGrid>
        <w:gridCol w:w="9307"/>
      </w:tblGrid>
      <w:tr w:rsidR="00315A8B" w14:paraId="0BC8497D" w14:textId="77777777" w:rsidTr="00315A8B">
        <w:tc>
          <w:tcPr>
            <w:tcW w:w="9307" w:type="dxa"/>
          </w:tcPr>
          <w:p w14:paraId="1DB7E74D" w14:textId="77777777" w:rsidR="00315A8B" w:rsidRPr="00315A8B" w:rsidRDefault="00315A8B" w:rsidP="00315A8B">
            <w:pPr>
              <w:autoSpaceDE/>
              <w:autoSpaceDN/>
              <w:adjustRightInd/>
              <w:snapToGrid/>
              <w:spacing w:after="0"/>
              <w:jc w:val="left"/>
              <w:rPr>
                <w:rFonts w:ascii="Times" w:eastAsia="Batang" w:hAnsi="Times"/>
                <w:b/>
                <w:iCs/>
                <w:sz w:val="20"/>
                <w:szCs w:val="24"/>
                <w:lang w:val="en-GB" w:eastAsia="x-none"/>
              </w:rPr>
            </w:pPr>
            <w:r w:rsidRPr="00315A8B">
              <w:rPr>
                <w:rFonts w:ascii="Times" w:eastAsia="Batang" w:hAnsi="Times"/>
                <w:b/>
                <w:iCs/>
                <w:sz w:val="20"/>
                <w:szCs w:val="24"/>
                <w:highlight w:val="green"/>
                <w:lang w:val="en-GB" w:eastAsia="x-none"/>
              </w:rPr>
              <w:t>Agreement</w:t>
            </w:r>
          </w:p>
          <w:p w14:paraId="371DC2D5" w14:textId="2195C255" w:rsidR="00315A8B" w:rsidRPr="00315A8B" w:rsidRDefault="00315A8B" w:rsidP="00EE77BB">
            <w:pPr>
              <w:numPr>
                <w:ilvl w:val="0"/>
                <w:numId w:val="32"/>
              </w:numPr>
              <w:autoSpaceDE/>
              <w:autoSpaceDN/>
              <w:adjustRightInd/>
              <w:snapToGrid/>
              <w:spacing w:after="0"/>
              <w:jc w:val="left"/>
              <w:rPr>
                <w:rFonts w:ascii="Times" w:eastAsia="Batang" w:hAnsi="Times"/>
                <w:iCs/>
                <w:sz w:val="20"/>
                <w:szCs w:val="24"/>
                <w:lang w:eastAsia="x-none"/>
              </w:rPr>
            </w:pPr>
            <w:r w:rsidRPr="00315A8B">
              <w:rPr>
                <w:rFonts w:ascii="Times" w:eastAsia="Batang" w:hAnsi="Times"/>
                <w:iCs/>
                <w:sz w:val="20"/>
                <w:szCs w:val="24"/>
                <w:lang w:eastAsia="x-none"/>
              </w:rPr>
              <w:t>Support DBTW with 480 and 960 kHz SCS.</w:t>
            </w:r>
          </w:p>
        </w:tc>
      </w:tr>
    </w:tbl>
    <w:p w14:paraId="1E3C5DE3" w14:textId="42D1256B" w:rsidR="00DB149C" w:rsidRPr="00663768" w:rsidRDefault="00DB149C" w:rsidP="00DB149C">
      <w:pPr>
        <w:rPr>
          <w:b/>
          <w:i/>
          <w:strike/>
          <w:lang w:eastAsia="zh-CN"/>
        </w:rPr>
      </w:pPr>
    </w:p>
    <w:p w14:paraId="3EFD2F51" w14:textId="09E0E380" w:rsidR="002F0D2F" w:rsidRDefault="002F0D2F" w:rsidP="002F0D2F">
      <w:pPr>
        <w:pStyle w:val="Heading3"/>
        <w:rPr>
          <w:lang w:eastAsia="zh-CN"/>
        </w:rPr>
      </w:pPr>
      <w:r>
        <w:rPr>
          <w:lang w:eastAsia="zh-CN"/>
        </w:rPr>
        <w:t>DBTW length</w:t>
      </w:r>
    </w:p>
    <w:p w14:paraId="4AD852BF" w14:textId="3564F9A9" w:rsidR="00CC6360" w:rsidRPr="00CC6360" w:rsidRDefault="00CC6360" w:rsidP="00EE77BB">
      <w:pPr>
        <w:rPr>
          <w:lang w:eastAsia="zh-CN"/>
        </w:rPr>
      </w:pPr>
      <w:r>
        <w:rPr>
          <w:lang w:eastAsia="zh-CN"/>
        </w:rPr>
        <w:t xml:space="preserve">The DBTW length for </w:t>
      </w:r>
      <w:r w:rsidR="00D547E1">
        <w:rPr>
          <w:lang w:eastAsia="zh-CN"/>
        </w:rPr>
        <w:t>120</w:t>
      </w:r>
      <w:r>
        <w:rPr>
          <w:lang w:eastAsia="zh-CN"/>
        </w:rPr>
        <w:t>kHz SCS was defined in RAN1#</w:t>
      </w:r>
      <w:r w:rsidRPr="00EA01F9">
        <w:rPr>
          <w:lang w:eastAsia="zh-CN"/>
        </w:rPr>
        <w:t>106-e [9] as fo</w:t>
      </w:r>
      <w:r>
        <w:rPr>
          <w:lang w:eastAsia="zh-CN"/>
        </w:rPr>
        <w:t>llows.</w:t>
      </w:r>
    </w:p>
    <w:tbl>
      <w:tblPr>
        <w:tblStyle w:val="TableGrid"/>
        <w:tblW w:w="0" w:type="auto"/>
        <w:tblLook w:val="04A0" w:firstRow="1" w:lastRow="0" w:firstColumn="1" w:lastColumn="0" w:noHBand="0" w:noVBand="1"/>
      </w:tblPr>
      <w:tblGrid>
        <w:gridCol w:w="9307"/>
      </w:tblGrid>
      <w:tr w:rsidR="00CC6360" w14:paraId="70DB6AFB" w14:textId="77777777" w:rsidTr="00CC6360">
        <w:tc>
          <w:tcPr>
            <w:tcW w:w="9307" w:type="dxa"/>
          </w:tcPr>
          <w:p w14:paraId="2CA401CA" w14:textId="77777777" w:rsidR="00CC6360" w:rsidRPr="00CC6360" w:rsidRDefault="00CC6360" w:rsidP="00CC6360">
            <w:pPr>
              <w:autoSpaceDE/>
              <w:autoSpaceDN/>
              <w:adjustRightInd/>
              <w:snapToGrid/>
              <w:spacing w:after="0"/>
              <w:jc w:val="left"/>
              <w:rPr>
                <w:rFonts w:ascii="Times" w:eastAsia="Batang" w:hAnsi="Times" w:cs="Times"/>
                <w:iCs/>
                <w:sz w:val="20"/>
                <w:szCs w:val="20"/>
                <w:lang w:val="en-GB" w:eastAsia="x-none"/>
              </w:rPr>
            </w:pPr>
            <w:r w:rsidRPr="00CC6360">
              <w:rPr>
                <w:rFonts w:ascii="Times" w:eastAsia="Batang" w:hAnsi="Times" w:cs="Times"/>
                <w:iCs/>
                <w:sz w:val="20"/>
                <w:szCs w:val="20"/>
                <w:highlight w:val="green"/>
                <w:lang w:val="en-GB" w:eastAsia="x-none"/>
              </w:rPr>
              <w:t>Agreement:</w:t>
            </w:r>
          </w:p>
          <w:p w14:paraId="2AE57DB9" w14:textId="77777777" w:rsidR="00CC6360" w:rsidRPr="00CC6360" w:rsidRDefault="00CC6360" w:rsidP="00CC6360">
            <w:pPr>
              <w:overflowPunct w:val="0"/>
              <w:snapToGrid/>
              <w:spacing w:after="0" w:line="259" w:lineRule="auto"/>
              <w:textAlignment w:val="baseline"/>
              <w:rPr>
                <w:rFonts w:ascii="Times" w:eastAsia="Times New Roman" w:hAnsi="Times" w:cs="Times"/>
                <w:sz w:val="20"/>
                <w:szCs w:val="20"/>
                <w:lang w:val="en-GB" w:eastAsia="zh-CN"/>
              </w:rPr>
            </w:pPr>
            <w:r w:rsidRPr="00CC6360">
              <w:rPr>
                <w:rFonts w:ascii="Times" w:eastAsia="Times New Roman" w:hAnsi="Times" w:cs="Times"/>
                <w:sz w:val="20"/>
                <w:szCs w:val="20"/>
                <w:lang w:val="en-GB" w:eastAsia="zh-CN"/>
              </w:rPr>
              <w:t>For DBTW with 120kHz SCS (if supported), support DBTW lengths {0.5, 1, 2, 3, 4, 5} msec</w:t>
            </w:r>
          </w:p>
          <w:p w14:paraId="39A7AE6D" w14:textId="63CDC402" w:rsidR="00CC6360" w:rsidRPr="00CC6360" w:rsidRDefault="00CC6360" w:rsidP="00EE77BB">
            <w:pPr>
              <w:numPr>
                <w:ilvl w:val="0"/>
                <w:numId w:val="40"/>
              </w:numPr>
              <w:overflowPunct w:val="0"/>
              <w:autoSpaceDE/>
              <w:autoSpaceDN/>
              <w:adjustRightInd/>
              <w:snapToGrid/>
              <w:spacing w:after="0" w:line="259" w:lineRule="auto"/>
              <w:jc w:val="left"/>
              <w:textAlignment w:val="baseline"/>
              <w:rPr>
                <w:rFonts w:ascii="Times" w:eastAsia="Times New Roman" w:hAnsi="Times" w:cs="Times"/>
                <w:sz w:val="20"/>
                <w:szCs w:val="20"/>
                <w:lang w:val="en-GB" w:eastAsia="zh-CN"/>
              </w:rPr>
            </w:pPr>
            <w:r w:rsidRPr="00CC6360">
              <w:rPr>
                <w:rFonts w:ascii="Times" w:eastAsia="Times New Roman" w:hAnsi="Times" w:cs="Times"/>
                <w:sz w:val="20"/>
                <w:szCs w:val="20"/>
                <w:lang w:val="en-GB" w:eastAsia="zh-CN"/>
              </w:rPr>
              <w:t>Note: this should be the same as Rel-16 NR-U DBTW lengths.</w:t>
            </w:r>
          </w:p>
        </w:tc>
      </w:tr>
    </w:tbl>
    <w:p w14:paraId="3C7B4A90" w14:textId="5B64288B" w:rsidR="00244530" w:rsidRDefault="002F0D2F" w:rsidP="00EE77BB">
      <w:pPr>
        <w:rPr>
          <w:lang w:eastAsia="zh-CN"/>
        </w:rPr>
      </w:pPr>
      <w:r>
        <w:rPr>
          <w:lang w:eastAsia="zh-CN"/>
        </w:rPr>
        <w:t>T</w:t>
      </w:r>
      <w:r w:rsidR="00037AD2">
        <w:rPr>
          <w:lang w:eastAsia="zh-CN"/>
        </w:rPr>
        <w:t xml:space="preserve">he DBTW length for 480/960kHz SCS was defined </w:t>
      </w:r>
      <w:r>
        <w:rPr>
          <w:lang w:eastAsia="zh-CN"/>
        </w:rPr>
        <w:t>in RAN1#10</w:t>
      </w:r>
      <w:r w:rsidRPr="00EA01F9">
        <w:rPr>
          <w:lang w:eastAsia="zh-CN"/>
        </w:rPr>
        <w:t xml:space="preserve">7-e [11] </w:t>
      </w:r>
      <w:r w:rsidR="00037AD2" w:rsidRPr="00EA01F9">
        <w:rPr>
          <w:lang w:eastAsia="zh-CN"/>
        </w:rPr>
        <w:t>as</w:t>
      </w:r>
      <w:r w:rsidR="00037AD2">
        <w:rPr>
          <w:lang w:eastAsia="zh-CN"/>
        </w:rPr>
        <w:t xml:space="preserve"> follows.</w:t>
      </w:r>
    </w:p>
    <w:tbl>
      <w:tblPr>
        <w:tblStyle w:val="TableGrid"/>
        <w:tblW w:w="0" w:type="auto"/>
        <w:tblLook w:val="04A0" w:firstRow="1" w:lastRow="0" w:firstColumn="1" w:lastColumn="0" w:noHBand="0" w:noVBand="1"/>
      </w:tblPr>
      <w:tblGrid>
        <w:gridCol w:w="9307"/>
      </w:tblGrid>
      <w:tr w:rsidR="00037AD2" w14:paraId="5165BD31" w14:textId="77777777" w:rsidTr="00037AD2">
        <w:tc>
          <w:tcPr>
            <w:tcW w:w="9307" w:type="dxa"/>
          </w:tcPr>
          <w:p w14:paraId="02F6AD1B" w14:textId="77777777" w:rsidR="00037AD2" w:rsidRPr="00037AD2" w:rsidRDefault="00037AD2" w:rsidP="00037AD2">
            <w:pPr>
              <w:autoSpaceDE/>
              <w:autoSpaceDN/>
              <w:adjustRightInd/>
              <w:snapToGrid/>
              <w:spacing w:after="0"/>
              <w:jc w:val="left"/>
              <w:rPr>
                <w:rFonts w:ascii="Times" w:eastAsia="Batang" w:hAnsi="Times"/>
                <w:b/>
                <w:iCs/>
                <w:sz w:val="20"/>
                <w:szCs w:val="24"/>
                <w:lang w:val="en-GB" w:eastAsia="x-none"/>
              </w:rPr>
            </w:pPr>
            <w:r w:rsidRPr="00037AD2">
              <w:rPr>
                <w:rFonts w:ascii="Times" w:eastAsia="Batang" w:hAnsi="Times"/>
                <w:b/>
                <w:iCs/>
                <w:sz w:val="20"/>
                <w:szCs w:val="24"/>
                <w:highlight w:val="green"/>
                <w:lang w:val="en-GB" w:eastAsia="x-none"/>
              </w:rPr>
              <w:t>Agreement</w:t>
            </w:r>
          </w:p>
          <w:p w14:paraId="4C5B8E52" w14:textId="77777777" w:rsidR="00037AD2" w:rsidRPr="00037AD2" w:rsidRDefault="00037AD2" w:rsidP="00037AD2">
            <w:pPr>
              <w:overflowPunct w:val="0"/>
              <w:snapToGrid/>
              <w:spacing w:after="0" w:line="259" w:lineRule="auto"/>
              <w:textAlignment w:val="baseline"/>
              <w:rPr>
                <w:rFonts w:ascii="Times" w:eastAsia="Batang" w:hAnsi="Times" w:cs="Times"/>
                <w:sz w:val="20"/>
                <w:szCs w:val="20"/>
                <w:lang w:val="en-GB" w:eastAsia="zh-CN"/>
              </w:rPr>
            </w:pPr>
            <w:r w:rsidRPr="00037AD2">
              <w:rPr>
                <w:rFonts w:ascii="Times" w:eastAsia="Batang" w:hAnsi="Times" w:cs="Times"/>
                <w:sz w:val="20"/>
                <w:szCs w:val="20"/>
                <w:lang w:val="en-GB" w:eastAsia="zh-CN"/>
              </w:rPr>
              <w:t>For 480 and 960 kHz, supported DBTW lengths are:</w:t>
            </w:r>
          </w:p>
          <w:p w14:paraId="1C2EFB27" w14:textId="3E89718C" w:rsidR="00037AD2" w:rsidRPr="00037AD2" w:rsidRDefault="00037AD2" w:rsidP="00EE77BB">
            <w:pPr>
              <w:numPr>
                <w:ilvl w:val="0"/>
                <w:numId w:val="32"/>
              </w:numPr>
              <w:overflowPunct w:val="0"/>
              <w:autoSpaceDE/>
              <w:autoSpaceDN/>
              <w:adjustRightInd/>
              <w:snapToGrid/>
              <w:spacing w:after="0" w:line="259" w:lineRule="auto"/>
              <w:jc w:val="left"/>
              <w:textAlignment w:val="baseline"/>
              <w:rPr>
                <w:rFonts w:ascii="Times" w:eastAsia="Batang" w:hAnsi="Times" w:cs="Times"/>
                <w:sz w:val="20"/>
                <w:szCs w:val="20"/>
                <w:lang w:val="en-GB" w:eastAsia="zh-CN"/>
              </w:rPr>
            </w:pPr>
            <w:r w:rsidRPr="00037AD2">
              <w:rPr>
                <w:rFonts w:ascii="Times" w:eastAsia="Batang" w:hAnsi="Times" w:cs="Times"/>
                <w:sz w:val="20"/>
                <w:szCs w:val="20"/>
                <w:lang w:val="en-GB" w:eastAsia="zh-CN"/>
              </w:rPr>
              <w:t xml:space="preserve">{1.25, 1, 0.75, 0.5, 0.25, 0.125, X} ms, where X = 0.0625 if Q=8 is supported and X is removed if Q=8 is not supported. </w:t>
            </w:r>
          </w:p>
        </w:tc>
      </w:tr>
    </w:tbl>
    <w:p w14:paraId="7A2C07C6" w14:textId="6F46964F" w:rsidR="00CC6360" w:rsidRDefault="00D547E1" w:rsidP="00EE77BB">
      <w:pPr>
        <w:rPr>
          <w:lang w:eastAsia="zh-CN"/>
        </w:rPr>
      </w:pPr>
      <w:r>
        <w:rPr>
          <w:lang w:eastAsia="zh-CN"/>
        </w:rPr>
        <w:lastRenderedPageBreak/>
        <w:t>T</w:t>
      </w:r>
      <w:r>
        <w:rPr>
          <w:rFonts w:hint="eastAsia"/>
          <w:lang w:eastAsia="zh-CN"/>
        </w:rPr>
        <w:t xml:space="preserve">he </w:t>
      </w:r>
      <w:r>
        <w:rPr>
          <w:lang w:eastAsia="zh-CN"/>
        </w:rPr>
        <w:t>DBTW length for 120kHz SCS reuse that for 15/30kHz SCS in R16 NR-U. And then the DBTW length for 480kHz SCS reuse the slots number for the DBTW length for 120kHz SCS. The slots number for the DBTW length is shown in the following tables.</w:t>
      </w:r>
    </w:p>
    <w:p w14:paraId="321DB631" w14:textId="35D6C106" w:rsidR="00037AD2" w:rsidRPr="00D547E1" w:rsidRDefault="00D547E1" w:rsidP="00D547E1">
      <w:pPr>
        <w:jc w:val="center"/>
        <w:rPr>
          <w:b/>
          <w:lang w:eastAsia="zh-CN"/>
        </w:rPr>
      </w:pPr>
      <w:r w:rsidRPr="00D547E1">
        <w:rPr>
          <w:b/>
          <w:lang w:eastAsia="zh-CN"/>
        </w:rPr>
        <w:t xml:space="preserve">Table </w:t>
      </w:r>
      <w:r w:rsidR="00EA01F9" w:rsidRPr="00EA01F9">
        <w:rPr>
          <w:b/>
          <w:lang w:eastAsia="zh-CN"/>
        </w:rPr>
        <w:t>1</w:t>
      </w:r>
      <w:r w:rsidRPr="00EA01F9">
        <w:rPr>
          <w:b/>
          <w:lang w:eastAsia="zh-CN"/>
        </w:rPr>
        <w:t>:</w:t>
      </w:r>
      <w:r w:rsidRPr="00D547E1">
        <w:rPr>
          <w:b/>
          <w:lang w:eastAsia="zh-CN"/>
        </w:rPr>
        <w:t xml:space="preserve"> </w:t>
      </w:r>
      <w:r w:rsidR="0096480E" w:rsidRPr="00D547E1">
        <w:rPr>
          <w:b/>
          <w:lang w:eastAsia="zh-CN"/>
        </w:rPr>
        <w:t xml:space="preserve">The slots number </w:t>
      </w:r>
      <w:r w:rsidRPr="00D547E1">
        <w:rPr>
          <w:b/>
          <w:lang w:eastAsia="zh-CN"/>
        </w:rPr>
        <w:t>for the DBTW length for 15kHz, 30kHz and 120kHz SCS</w:t>
      </w:r>
    </w:p>
    <w:tbl>
      <w:tblPr>
        <w:tblStyle w:val="TableGrid"/>
        <w:tblW w:w="0" w:type="auto"/>
        <w:tblLook w:val="04A0" w:firstRow="1" w:lastRow="0" w:firstColumn="1" w:lastColumn="0" w:noHBand="0" w:noVBand="1"/>
      </w:tblPr>
      <w:tblGrid>
        <w:gridCol w:w="1372"/>
        <w:gridCol w:w="1362"/>
        <w:gridCol w:w="1329"/>
        <w:gridCol w:w="1329"/>
        <w:gridCol w:w="1329"/>
        <w:gridCol w:w="1329"/>
        <w:gridCol w:w="1257"/>
      </w:tblGrid>
      <w:tr w:rsidR="0096480E" w:rsidRPr="0096480E" w14:paraId="4AD26070" w14:textId="38F8A311" w:rsidTr="0096480E">
        <w:tc>
          <w:tcPr>
            <w:tcW w:w="1372" w:type="dxa"/>
          </w:tcPr>
          <w:p w14:paraId="53BA0CF9" w14:textId="77777777" w:rsidR="0096480E" w:rsidRPr="0096480E" w:rsidRDefault="0096480E" w:rsidP="00EE77BB">
            <w:pPr>
              <w:rPr>
                <w:sz w:val="20"/>
                <w:lang w:eastAsia="zh-CN"/>
              </w:rPr>
            </w:pPr>
          </w:p>
        </w:tc>
        <w:tc>
          <w:tcPr>
            <w:tcW w:w="1362" w:type="dxa"/>
          </w:tcPr>
          <w:p w14:paraId="239088EC" w14:textId="76483A23" w:rsidR="0096480E" w:rsidRPr="0096480E" w:rsidRDefault="0096480E" w:rsidP="00EE77BB">
            <w:pPr>
              <w:rPr>
                <w:sz w:val="20"/>
                <w:lang w:eastAsia="zh-CN"/>
              </w:rPr>
            </w:pPr>
            <w:r>
              <w:rPr>
                <w:rFonts w:hint="eastAsia"/>
                <w:sz w:val="20"/>
                <w:lang w:eastAsia="zh-CN"/>
              </w:rPr>
              <w:t>0.5ms</w:t>
            </w:r>
          </w:p>
        </w:tc>
        <w:tc>
          <w:tcPr>
            <w:tcW w:w="1329" w:type="dxa"/>
          </w:tcPr>
          <w:p w14:paraId="7AE18A37" w14:textId="38B326CB" w:rsidR="0096480E" w:rsidRPr="0096480E" w:rsidRDefault="0096480E" w:rsidP="00EE77BB">
            <w:pPr>
              <w:rPr>
                <w:sz w:val="20"/>
                <w:lang w:eastAsia="zh-CN"/>
              </w:rPr>
            </w:pPr>
            <w:r>
              <w:rPr>
                <w:rFonts w:hint="eastAsia"/>
                <w:sz w:val="20"/>
                <w:lang w:eastAsia="zh-CN"/>
              </w:rPr>
              <w:t>1ms</w:t>
            </w:r>
          </w:p>
        </w:tc>
        <w:tc>
          <w:tcPr>
            <w:tcW w:w="1329" w:type="dxa"/>
          </w:tcPr>
          <w:p w14:paraId="398060EF" w14:textId="3A1EBBFC" w:rsidR="0096480E" w:rsidRPr="0096480E" w:rsidRDefault="0096480E" w:rsidP="00EE77BB">
            <w:pPr>
              <w:rPr>
                <w:sz w:val="20"/>
                <w:lang w:eastAsia="zh-CN"/>
              </w:rPr>
            </w:pPr>
            <w:r>
              <w:rPr>
                <w:rFonts w:hint="eastAsia"/>
                <w:sz w:val="20"/>
                <w:lang w:eastAsia="zh-CN"/>
              </w:rPr>
              <w:t>2ms</w:t>
            </w:r>
          </w:p>
        </w:tc>
        <w:tc>
          <w:tcPr>
            <w:tcW w:w="1329" w:type="dxa"/>
          </w:tcPr>
          <w:p w14:paraId="0D137B88" w14:textId="698BA246" w:rsidR="0096480E" w:rsidRPr="0096480E" w:rsidRDefault="0096480E" w:rsidP="00EE77BB">
            <w:pPr>
              <w:rPr>
                <w:sz w:val="20"/>
                <w:lang w:eastAsia="zh-CN"/>
              </w:rPr>
            </w:pPr>
            <w:r>
              <w:rPr>
                <w:rFonts w:hint="eastAsia"/>
                <w:sz w:val="20"/>
                <w:lang w:eastAsia="zh-CN"/>
              </w:rPr>
              <w:t>3ms</w:t>
            </w:r>
          </w:p>
        </w:tc>
        <w:tc>
          <w:tcPr>
            <w:tcW w:w="1329" w:type="dxa"/>
          </w:tcPr>
          <w:p w14:paraId="3F76C78E" w14:textId="5EA8AF5D" w:rsidR="0096480E" w:rsidRPr="0096480E" w:rsidRDefault="0096480E" w:rsidP="00EE77BB">
            <w:pPr>
              <w:rPr>
                <w:sz w:val="20"/>
                <w:lang w:eastAsia="zh-CN"/>
              </w:rPr>
            </w:pPr>
            <w:r>
              <w:rPr>
                <w:rFonts w:hint="eastAsia"/>
                <w:sz w:val="20"/>
                <w:lang w:eastAsia="zh-CN"/>
              </w:rPr>
              <w:t>4ms</w:t>
            </w:r>
          </w:p>
        </w:tc>
        <w:tc>
          <w:tcPr>
            <w:tcW w:w="1257" w:type="dxa"/>
          </w:tcPr>
          <w:p w14:paraId="3594A64F" w14:textId="3BE6F445" w:rsidR="0096480E" w:rsidRDefault="0096480E" w:rsidP="00EE77BB">
            <w:pPr>
              <w:rPr>
                <w:sz w:val="20"/>
                <w:lang w:eastAsia="zh-CN"/>
              </w:rPr>
            </w:pPr>
            <w:r>
              <w:rPr>
                <w:rFonts w:hint="eastAsia"/>
                <w:sz w:val="20"/>
                <w:lang w:eastAsia="zh-CN"/>
              </w:rPr>
              <w:t>5ms</w:t>
            </w:r>
          </w:p>
        </w:tc>
      </w:tr>
      <w:tr w:rsidR="0096480E" w:rsidRPr="0096480E" w14:paraId="2E5CA1A7" w14:textId="22BCE417" w:rsidTr="0096480E">
        <w:tc>
          <w:tcPr>
            <w:tcW w:w="1372" w:type="dxa"/>
          </w:tcPr>
          <w:p w14:paraId="03CA77F7" w14:textId="109381A1" w:rsidR="0096480E" w:rsidRPr="0096480E" w:rsidRDefault="0096480E" w:rsidP="00EE77BB">
            <w:pPr>
              <w:rPr>
                <w:sz w:val="20"/>
                <w:lang w:eastAsia="zh-CN"/>
              </w:rPr>
            </w:pPr>
            <w:r w:rsidRPr="0096480E">
              <w:rPr>
                <w:rFonts w:hint="eastAsia"/>
                <w:sz w:val="20"/>
                <w:lang w:eastAsia="zh-CN"/>
              </w:rPr>
              <w:t>15kHz SCS</w:t>
            </w:r>
            <w:r w:rsidRPr="0096480E">
              <w:rPr>
                <w:sz w:val="20"/>
                <w:lang w:eastAsia="zh-CN"/>
              </w:rPr>
              <w:t xml:space="preserve"> in R16 NR-U</w:t>
            </w:r>
          </w:p>
        </w:tc>
        <w:tc>
          <w:tcPr>
            <w:tcW w:w="1362" w:type="dxa"/>
          </w:tcPr>
          <w:p w14:paraId="0968F8F4" w14:textId="1CE3829A" w:rsidR="0096480E" w:rsidRPr="0096480E" w:rsidRDefault="0096480E" w:rsidP="00EE77BB">
            <w:pPr>
              <w:rPr>
                <w:sz w:val="20"/>
                <w:lang w:eastAsia="zh-CN"/>
              </w:rPr>
            </w:pPr>
            <w:r>
              <w:rPr>
                <w:rFonts w:hint="eastAsia"/>
                <w:sz w:val="20"/>
                <w:lang w:eastAsia="zh-CN"/>
              </w:rPr>
              <w:t>1/2 slot</w:t>
            </w:r>
          </w:p>
        </w:tc>
        <w:tc>
          <w:tcPr>
            <w:tcW w:w="1329" w:type="dxa"/>
          </w:tcPr>
          <w:p w14:paraId="1B23614A" w14:textId="69D0407D" w:rsidR="0096480E" w:rsidRPr="0096480E" w:rsidRDefault="0096480E" w:rsidP="00EE77BB">
            <w:pPr>
              <w:rPr>
                <w:sz w:val="20"/>
                <w:lang w:eastAsia="zh-CN"/>
              </w:rPr>
            </w:pPr>
            <w:r>
              <w:rPr>
                <w:sz w:val="20"/>
                <w:lang w:eastAsia="zh-CN"/>
              </w:rPr>
              <w:t xml:space="preserve">1 </w:t>
            </w:r>
            <w:r>
              <w:rPr>
                <w:rFonts w:hint="eastAsia"/>
                <w:sz w:val="20"/>
                <w:lang w:eastAsia="zh-CN"/>
              </w:rPr>
              <w:t>slot</w:t>
            </w:r>
          </w:p>
        </w:tc>
        <w:tc>
          <w:tcPr>
            <w:tcW w:w="1329" w:type="dxa"/>
          </w:tcPr>
          <w:p w14:paraId="375813A6" w14:textId="7CE22FBD" w:rsidR="0096480E" w:rsidRPr="0096480E" w:rsidRDefault="0096480E" w:rsidP="00EE77BB">
            <w:pPr>
              <w:rPr>
                <w:sz w:val="20"/>
                <w:lang w:eastAsia="zh-CN"/>
              </w:rPr>
            </w:pPr>
            <w:r>
              <w:rPr>
                <w:rFonts w:hint="eastAsia"/>
                <w:sz w:val="20"/>
                <w:lang w:eastAsia="zh-CN"/>
              </w:rPr>
              <w:t>2 slots</w:t>
            </w:r>
          </w:p>
        </w:tc>
        <w:tc>
          <w:tcPr>
            <w:tcW w:w="1329" w:type="dxa"/>
          </w:tcPr>
          <w:p w14:paraId="48F690E2" w14:textId="65B983D5" w:rsidR="0096480E" w:rsidRPr="0096480E" w:rsidRDefault="0096480E" w:rsidP="00EE77BB">
            <w:pPr>
              <w:rPr>
                <w:sz w:val="20"/>
                <w:lang w:eastAsia="zh-CN"/>
              </w:rPr>
            </w:pPr>
            <w:r>
              <w:rPr>
                <w:rFonts w:hint="eastAsia"/>
                <w:sz w:val="20"/>
                <w:lang w:eastAsia="zh-CN"/>
              </w:rPr>
              <w:t>3 slots</w:t>
            </w:r>
          </w:p>
        </w:tc>
        <w:tc>
          <w:tcPr>
            <w:tcW w:w="1329" w:type="dxa"/>
          </w:tcPr>
          <w:p w14:paraId="3621162E" w14:textId="3198C780" w:rsidR="0096480E" w:rsidRPr="0096480E" w:rsidRDefault="0096480E" w:rsidP="00EE77BB">
            <w:pPr>
              <w:rPr>
                <w:sz w:val="20"/>
                <w:lang w:eastAsia="zh-CN"/>
              </w:rPr>
            </w:pPr>
            <w:r>
              <w:rPr>
                <w:rFonts w:hint="eastAsia"/>
                <w:sz w:val="20"/>
                <w:lang w:eastAsia="zh-CN"/>
              </w:rPr>
              <w:t>4 slots</w:t>
            </w:r>
          </w:p>
        </w:tc>
        <w:tc>
          <w:tcPr>
            <w:tcW w:w="1257" w:type="dxa"/>
          </w:tcPr>
          <w:p w14:paraId="43871375" w14:textId="401B9E19" w:rsidR="0096480E" w:rsidRPr="0096480E" w:rsidRDefault="0096480E" w:rsidP="00EE77BB">
            <w:pPr>
              <w:rPr>
                <w:sz w:val="20"/>
                <w:lang w:eastAsia="zh-CN"/>
              </w:rPr>
            </w:pPr>
            <w:r>
              <w:rPr>
                <w:rFonts w:hint="eastAsia"/>
                <w:sz w:val="20"/>
                <w:lang w:eastAsia="zh-CN"/>
              </w:rPr>
              <w:t>5 slots</w:t>
            </w:r>
          </w:p>
        </w:tc>
      </w:tr>
      <w:tr w:rsidR="0096480E" w:rsidRPr="0096480E" w14:paraId="618BF8C7" w14:textId="300245D3" w:rsidTr="0096480E">
        <w:tc>
          <w:tcPr>
            <w:tcW w:w="1372" w:type="dxa"/>
          </w:tcPr>
          <w:p w14:paraId="32B24D53" w14:textId="6217352C" w:rsidR="0096480E" w:rsidRPr="0096480E" w:rsidRDefault="0096480E" w:rsidP="0096480E">
            <w:pPr>
              <w:rPr>
                <w:sz w:val="20"/>
                <w:lang w:eastAsia="zh-CN"/>
              </w:rPr>
            </w:pPr>
            <w:r>
              <w:rPr>
                <w:sz w:val="20"/>
                <w:lang w:eastAsia="zh-CN"/>
              </w:rPr>
              <w:t>30</w:t>
            </w:r>
            <w:r w:rsidRPr="0096480E">
              <w:rPr>
                <w:rFonts w:hint="eastAsia"/>
                <w:sz w:val="20"/>
                <w:lang w:eastAsia="zh-CN"/>
              </w:rPr>
              <w:t>kHz SCS</w:t>
            </w:r>
            <w:r w:rsidRPr="0096480E">
              <w:rPr>
                <w:sz w:val="20"/>
                <w:lang w:eastAsia="zh-CN"/>
              </w:rPr>
              <w:t xml:space="preserve"> in R16 NR-U</w:t>
            </w:r>
          </w:p>
        </w:tc>
        <w:tc>
          <w:tcPr>
            <w:tcW w:w="1362" w:type="dxa"/>
          </w:tcPr>
          <w:p w14:paraId="7D4D31D4" w14:textId="0C3FF601" w:rsidR="0096480E" w:rsidRPr="0096480E" w:rsidRDefault="0096480E" w:rsidP="0096480E">
            <w:pPr>
              <w:rPr>
                <w:sz w:val="20"/>
                <w:lang w:eastAsia="zh-CN"/>
              </w:rPr>
            </w:pPr>
            <w:r>
              <w:rPr>
                <w:sz w:val="20"/>
                <w:lang w:eastAsia="zh-CN"/>
              </w:rPr>
              <w:t>1</w:t>
            </w:r>
            <w:r>
              <w:rPr>
                <w:rFonts w:hint="eastAsia"/>
                <w:sz w:val="20"/>
                <w:lang w:eastAsia="zh-CN"/>
              </w:rPr>
              <w:t xml:space="preserve"> slot</w:t>
            </w:r>
          </w:p>
        </w:tc>
        <w:tc>
          <w:tcPr>
            <w:tcW w:w="1329" w:type="dxa"/>
          </w:tcPr>
          <w:p w14:paraId="157D9990" w14:textId="2034CE5B" w:rsidR="0096480E" w:rsidRPr="0096480E" w:rsidRDefault="0096480E" w:rsidP="0096480E">
            <w:pPr>
              <w:rPr>
                <w:sz w:val="20"/>
                <w:lang w:eastAsia="zh-CN"/>
              </w:rPr>
            </w:pPr>
            <w:r>
              <w:rPr>
                <w:sz w:val="20"/>
                <w:lang w:eastAsia="zh-CN"/>
              </w:rPr>
              <w:t xml:space="preserve">2 </w:t>
            </w:r>
            <w:r>
              <w:rPr>
                <w:rFonts w:hint="eastAsia"/>
                <w:sz w:val="20"/>
                <w:lang w:eastAsia="zh-CN"/>
              </w:rPr>
              <w:t>slot</w:t>
            </w:r>
            <w:r w:rsidR="00CC6360">
              <w:rPr>
                <w:sz w:val="20"/>
                <w:lang w:eastAsia="zh-CN"/>
              </w:rPr>
              <w:t>s</w:t>
            </w:r>
          </w:p>
        </w:tc>
        <w:tc>
          <w:tcPr>
            <w:tcW w:w="1329" w:type="dxa"/>
          </w:tcPr>
          <w:p w14:paraId="0E78F36C" w14:textId="5DB0F82E" w:rsidR="0096480E" w:rsidRPr="0096480E" w:rsidRDefault="0096480E" w:rsidP="0096480E">
            <w:pPr>
              <w:rPr>
                <w:sz w:val="20"/>
                <w:lang w:eastAsia="zh-CN"/>
              </w:rPr>
            </w:pPr>
            <w:r>
              <w:rPr>
                <w:sz w:val="20"/>
                <w:lang w:eastAsia="zh-CN"/>
              </w:rPr>
              <w:t>4</w:t>
            </w:r>
            <w:r>
              <w:rPr>
                <w:rFonts w:hint="eastAsia"/>
                <w:sz w:val="20"/>
                <w:lang w:eastAsia="zh-CN"/>
              </w:rPr>
              <w:t xml:space="preserve"> slots</w:t>
            </w:r>
          </w:p>
        </w:tc>
        <w:tc>
          <w:tcPr>
            <w:tcW w:w="1329" w:type="dxa"/>
          </w:tcPr>
          <w:p w14:paraId="511F1BFF" w14:textId="21D9CAE0" w:rsidR="0096480E" w:rsidRPr="0096480E" w:rsidRDefault="0096480E" w:rsidP="0096480E">
            <w:pPr>
              <w:rPr>
                <w:sz w:val="20"/>
                <w:lang w:eastAsia="zh-CN"/>
              </w:rPr>
            </w:pPr>
            <w:r>
              <w:rPr>
                <w:sz w:val="20"/>
                <w:lang w:eastAsia="zh-CN"/>
              </w:rPr>
              <w:t>6</w:t>
            </w:r>
            <w:r>
              <w:rPr>
                <w:rFonts w:hint="eastAsia"/>
                <w:sz w:val="20"/>
                <w:lang w:eastAsia="zh-CN"/>
              </w:rPr>
              <w:t xml:space="preserve"> slots</w:t>
            </w:r>
          </w:p>
        </w:tc>
        <w:tc>
          <w:tcPr>
            <w:tcW w:w="1329" w:type="dxa"/>
          </w:tcPr>
          <w:p w14:paraId="3181F475" w14:textId="6F8BAFF7" w:rsidR="0096480E" w:rsidRPr="0096480E" w:rsidRDefault="0096480E" w:rsidP="0096480E">
            <w:pPr>
              <w:rPr>
                <w:sz w:val="20"/>
                <w:lang w:eastAsia="zh-CN"/>
              </w:rPr>
            </w:pPr>
            <w:r>
              <w:rPr>
                <w:sz w:val="20"/>
                <w:lang w:eastAsia="zh-CN"/>
              </w:rPr>
              <w:t>8</w:t>
            </w:r>
            <w:r>
              <w:rPr>
                <w:rFonts w:hint="eastAsia"/>
                <w:sz w:val="20"/>
                <w:lang w:eastAsia="zh-CN"/>
              </w:rPr>
              <w:t xml:space="preserve"> slots</w:t>
            </w:r>
          </w:p>
        </w:tc>
        <w:tc>
          <w:tcPr>
            <w:tcW w:w="1257" w:type="dxa"/>
          </w:tcPr>
          <w:p w14:paraId="623D6CB8" w14:textId="5CB8194B" w:rsidR="0096480E" w:rsidRPr="0096480E" w:rsidRDefault="0096480E" w:rsidP="0096480E">
            <w:pPr>
              <w:rPr>
                <w:sz w:val="20"/>
                <w:lang w:eastAsia="zh-CN"/>
              </w:rPr>
            </w:pPr>
            <w:r>
              <w:rPr>
                <w:sz w:val="20"/>
                <w:lang w:eastAsia="zh-CN"/>
              </w:rPr>
              <w:t>10</w:t>
            </w:r>
            <w:r>
              <w:rPr>
                <w:rFonts w:hint="eastAsia"/>
                <w:sz w:val="20"/>
                <w:lang w:eastAsia="zh-CN"/>
              </w:rPr>
              <w:t xml:space="preserve"> slots</w:t>
            </w:r>
          </w:p>
        </w:tc>
      </w:tr>
      <w:tr w:rsidR="00CC6360" w:rsidRPr="0096480E" w14:paraId="7E873243" w14:textId="77777777" w:rsidTr="0096480E">
        <w:tc>
          <w:tcPr>
            <w:tcW w:w="1372" w:type="dxa"/>
          </w:tcPr>
          <w:p w14:paraId="3B589B9E" w14:textId="510D0CB2" w:rsidR="00CC6360" w:rsidRDefault="00CC6360" w:rsidP="0096480E">
            <w:pPr>
              <w:rPr>
                <w:sz w:val="20"/>
                <w:lang w:eastAsia="zh-CN"/>
              </w:rPr>
            </w:pPr>
            <w:r>
              <w:rPr>
                <w:sz w:val="20"/>
                <w:lang w:eastAsia="zh-CN"/>
              </w:rPr>
              <w:t>120</w:t>
            </w:r>
            <w:r w:rsidRPr="0096480E">
              <w:rPr>
                <w:rFonts w:hint="eastAsia"/>
                <w:sz w:val="20"/>
                <w:lang w:eastAsia="zh-CN"/>
              </w:rPr>
              <w:t>kHz SCS</w:t>
            </w:r>
            <w:r w:rsidRPr="0096480E">
              <w:rPr>
                <w:sz w:val="20"/>
                <w:lang w:eastAsia="zh-CN"/>
              </w:rPr>
              <w:t xml:space="preserve"> in R1</w:t>
            </w:r>
            <w:r>
              <w:rPr>
                <w:sz w:val="20"/>
                <w:lang w:eastAsia="zh-CN"/>
              </w:rPr>
              <w:t>7 60GHz</w:t>
            </w:r>
          </w:p>
        </w:tc>
        <w:tc>
          <w:tcPr>
            <w:tcW w:w="1362" w:type="dxa"/>
          </w:tcPr>
          <w:p w14:paraId="5156D843" w14:textId="39342323" w:rsidR="00CC6360" w:rsidRPr="00CC6360" w:rsidRDefault="00CC6360" w:rsidP="0096480E">
            <w:pPr>
              <w:rPr>
                <w:sz w:val="20"/>
                <w:highlight w:val="yellow"/>
                <w:lang w:eastAsia="zh-CN"/>
              </w:rPr>
            </w:pPr>
            <w:r w:rsidRPr="00CC6360">
              <w:rPr>
                <w:rFonts w:hint="eastAsia"/>
                <w:sz w:val="20"/>
                <w:highlight w:val="yellow"/>
                <w:lang w:eastAsia="zh-CN"/>
              </w:rPr>
              <w:t>4 slots</w:t>
            </w:r>
          </w:p>
        </w:tc>
        <w:tc>
          <w:tcPr>
            <w:tcW w:w="1329" w:type="dxa"/>
          </w:tcPr>
          <w:p w14:paraId="0BB35058" w14:textId="1E573749" w:rsidR="00CC6360" w:rsidRPr="00CC6360" w:rsidRDefault="00CC6360" w:rsidP="0096480E">
            <w:pPr>
              <w:rPr>
                <w:sz w:val="20"/>
                <w:highlight w:val="yellow"/>
                <w:lang w:eastAsia="zh-CN"/>
              </w:rPr>
            </w:pPr>
            <w:r w:rsidRPr="00CC6360">
              <w:rPr>
                <w:rFonts w:hint="eastAsia"/>
                <w:sz w:val="20"/>
                <w:highlight w:val="yellow"/>
                <w:lang w:eastAsia="zh-CN"/>
              </w:rPr>
              <w:t>8 slots</w:t>
            </w:r>
          </w:p>
        </w:tc>
        <w:tc>
          <w:tcPr>
            <w:tcW w:w="1329" w:type="dxa"/>
          </w:tcPr>
          <w:p w14:paraId="791DF6D0" w14:textId="022F1F7E" w:rsidR="00CC6360" w:rsidRPr="00CC6360" w:rsidRDefault="00CC6360" w:rsidP="0096480E">
            <w:pPr>
              <w:rPr>
                <w:sz w:val="20"/>
                <w:highlight w:val="yellow"/>
                <w:lang w:eastAsia="zh-CN"/>
              </w:rPr>
            </w:pPr>
            <w:r w:rsidRPr="00CC6360">
              <w:rPr>
                <w:rFonts w:hint="eastAsia"/>
                <w:sz w:val="20"/>
                <w:highlight w:val="yellow"/>
                <w:lang w:eastAsia="zh-CN"/>
              </w:rPr>
              <w:t>16 slots</w:t>
            </w:r>
          </w:p>
        </w:tc>
        <w:tc>
          <w:tcPr>
            <w:tcW w:w="1329" w:type="dxa"/>
          </w:tcPr>
          <w:p w14:paraId="0D928845" w14:textId="75D95D16" w:rsidR="00CC6360" w:rsidRPr="00CC6360" w:rsidRDefault="00CC6360" w:rsidP="0096480E">
            <w:pPr>
              <w:rPr>
                <w:sz w:val="20"/>
                <w:highlight w:val="yellow"/>
                <w:lang w:eastAsia="zh-CN"/>
              </w:rPr>
            </w:pPr>
            <w:r w:rsidRPr="00CC6360">
              <w:rPr>
                <w:rFonts w:hint="eastAsia"/>
                <w:sz w:val="20"/>
                <w:highlight w:val="yellow"/>
                <w:lang w:eastAsia="zh-CN"/>
              </w:rPr>
              <w:t>24 slots</w:t>
            </w:r>
          </w:p>
        </w:tc>
        <w:tc>
          <w:tcPr>
            <w:tcW w:w="1329" w:type="dxa"/>
          </w:tcPr>
          <w:p w14:paraId="49827889" w14:textId="1C6638C3" w:rsidR="00CC6360" w:rsidRPr="00CC6360" w:rsidRDefault="00CC6360" w:rsidP="0096480E">
            <w:pPr>
              <w:rPr>
                <w:sz w:val="20"/>
                <w:highlight w:val="yellow"/>
                <w:lang w:eastAsia="zh-CN"/>
              </w:rPr>
            </w:pPr>
            <w:r w:rsidRPr="00CC6360">
              <w:rPr>
                <w:rFonts w:hint="eastAsia"/>
                <w:sz w:val="20"/>
                <w:highlight w:val="yellow"/>
                <w:lang w:eastAsia="zh-CN"/>
              </w:rPr>
              <w:t>32 slots</w:t>
            </w:r>
          </w:p>
        </w:tc>
        <w:tc>
          <w:tcPr>
            <w:tcW w:w="1257" w:type="dxa"/>
          </w:tcPr>
          <w:p w14:paraId="2D5705D3" w14:textId="2FB56BFC" w:rsidR="00CC6360" w:rsidRPr="00CC6360" w:rsidRDefault="00CC6360" w:rsidP="0096480E">
            <w:pPr>
              <w:rPr>
                <w:sz w:val="20"/>
                <w:highlight w:val="yellow"/>
                <w:lang w:eastAsia="zh-CN"/>
              </w:rPr>
            </w:pPr>
            <w:r w:rsidRPr="00CC6360">
              <w:rPr>
                <w:rFonts w:hint="eastAsia"/>
                <w:sz w:val="20"/>
                <w:highlight w:val="yellow"/>
                <w:lang w:eastAsia="zh-CN"/>
              </w:rPr>
              <w:t>40 slots</w:t>
            </w:r>
          </w:p>
        </w:tc>
      </w:tr>
    </w:tbl>
    <w:p w14:paraId="4A73E4C9" w14:textId="489BB206" w:rsidR="00CC6360" w:rsidRPr="00CC6360" w:rsidRDefault="00D547E1" w:rsidP="00D547E1">
      <w:pPr>
        <w:ind w:firstLine="425"/>
        <w:rPr>
          <w:lang w:val="en-GB" w:eastAsia="zh-CN"/>
        </w:rPr>
      </w:pPr>
      <w:r w:rsidRPr="00D547E1">
        <w:rPr>
          <w:b/>
          <w:lang w:eastAsia="zh-CN"/>
        </w:rPr>
        <w:t xml:space="preserve">Table </w:t>
      </w:r>
      <w:r w:rsidR="00EA01F9" w:rsidRPr="00EA01F9">
        <w:rPr>
          <w:b/>
          <w:lang w:eastAsia="zh-CN"/>
        </w:rPr>
        <w:t>2</w:t>
      </w:r>
      <w:r w:rsidRPr="00EA01F9">
        <w:rPr>
          <w:b/>
          <w:lang w:eastAsia="zh-CN"/>
        </w:rPr>
        <w:t>: T</w:t>
      </w:r>
      <w:r w:rsidRPr="00D547E1">
        <w:rPr>
          <w:b/>
          <w:lang w:eastAsia="zh-CN"/>
        </w:rPr>
        <w:t xml:space="preserve">he slots number for the DBTW length for </w:t>
      </w:r>
      <w:r>
        <w:rPr>
          <w:b/>
          <w:lang w:eastAsia="zh-CN"/>
        </w:rPr>
        <w:t>48</w:t>
      </w:r>
      <w:r w:rsidRPr="00D547E1">
        <w:rPr>
          <w:b/>
          <w:lang w:eastAsia="zh-CN"/>
        </w:rPr>
        <w:t>0kHz</w:t>
      </w:r>
      <w:r>
        <w:rPr>
          <w:b/>
          <w:lang w:eastAsia="zh-CN"/>
        </w:rPr>
        <w:t xml:space="preserve"> and 960kHz</w:t>
      </w:r>
      <w:r w:rsidRPr="00D547E1">
        <w:rPr>
          <w:b/>
          <w:lang w:eastAsia="zh-CN"/>
        </w:rPr>
        <w:t xml:space="preserve"> SCS</w:t>
      </w:r>
    </w:p>
    <w:tbl>
      <w:tblPr>
        <w:tblStyle w:val="TableGrid"/>
        <w:tblW w:w="0" w:type="auto"/>
        <w:tblLook w:val="04A0" w:firstRow="1" w:lastRow="0" w:firstColumn="1" w:lastColumn="0" w:noHBand="0" w:noVBand="1"/>
      </w:tblPr>
      <w:tblGrid>
        <w:gridCol w:w="1228"/>
        <w:gridCol w:w="1299"/>
        <w:gridCol w:w="1211"/>
        <w:gridCol w:w="1184"/>
        <w:gridCol w:w="1156"/>
        <w:gridCol w:w="1184"/>
        <w:gridCol w:w="1072"/>
        <w:gridCol w:w="973"/>
      </w:tblGrid>
      <w:tr w:rsidR="00CC6360" w14:paraId="59176952" w14:textId="3F01B0B7" w:rsidTr="00CC6360">
        <w:tc>
          <w:tcPr>
            <w:tcW w:w="1228" w:type="dxa"/>
          </w:tcPr>
          <w:p w14:paraId="591F8219" w14:textId="77777777" w:rsidR="00CC6360" w:rsidRPr="0096480E" w:rsidRDefault="00CC6360" w:rsidP="008616AD">
            <w:pPr>
              <w:rPr>
                <w:sz w:val="20"/>
                <w:lang w:eastAsia="zh-CN"/>
              </w:rPr>
            </w:pPr>
          </w:p>
        </w:tc>
        <w:tc>
          <w:tcPr>
            <w:tcW w:w="1299" w:type="dxa"/>
          </w:tcPr>
          <w:p w14:paraId="28CEE667" w14:textId="04DD0BEC" w:rsidR="00CC6360" w:rsidRPr="0096480E" w:rsidRDefault="00CC6360" w:rsidP="00CC6360">
            <w:pPr>
              <w:rPr>
                <w:sz w:val="20"/>
                <w:lang w:eastAsia="zh-CN"/>
              </w:rPr>
            </w:pPr>
            <w:r>
              <w:rPr>
                <w:sz w:val="20"/>
                <w:lang w:eastAsia="zh-CN"/>
              </w:rPr>
              <w:t>[</w:t>
            </w:r>
            <w:r>
              <w:rPr>
                <w:rFonts w:hint="eastAsia"/>
                <w:sz w:val="20"/>
                <w:lang w:eastAsia="zh-CN"/>
              </w:rPr>
              <w:t>0.</w:t>
            </w:r>
            <w:r>
              <w:rPr>
                <w:sz w:val="20"/>
                <w:lang w:eastAsia="zh-CN"/>
              </w:rPr>
              <w:t>0625</w:t>
            </w:r>
            <w:r>
              <w:rPr>
                <w:rFonts w:hint="eastAsia"/>
                <w:sz w:val="20"/>
                <w:lang w:eastAsia="zh-CN"/>
              </w:rPr>
              <w:t>ms</w:t>
            </w:r>
            <w:r>
              <w:rPr>
                <w:sz w:val="20"/>
                <w:lang w:eastAsia="zh-CN"/>
              </w:rPr>
              <w:t>]</w:t>
            </w:r>
          </w:p>
        </w:tc>
        <w:tc>
          <w:tcPr>
            <w:tcW w:w="1211" w:type="dxa"/>
          </w:tcPr>
          <w:p w14:paraId="2469D7C9" w14:textId="73E2C844" w:rsidR="00CC6360" w:rsidRPr="0096480E" w:rsidRDefault="00CC6360" w:rsidP="008616AD">
            <w:pPr>
              <w:rPr>
                <w:sz w:val="20"/>
                <w:lang w:eastAsia="zh-CN"/>
              </w:rPr>
            </w:pPr>
            <w:r>
              <w:rPr>
                <w:rFonts w:hint="eastAsia"/>
                <w:sz w:val="20"/>
                <w:lang w:eastAsia="zh-CN"/>
              </w:rPr>
              <w:t>0.</w:t>
            </w:r>
            <w:r>
              <w:rPr>
                <w:sz w:val="20"/>
                <w:lang w:eastAsia="zh-CN"/>
              </w:rPr>
              <w:t>12</w:t>
            </w:r>
            <w:r>
              <w:rPr>
                <w:rFonts w:hint="eastAsia"/>
                <w:sz w:val="20"/>
                <w:lang w:eastAsia="zh-CN"/>
              </w:rPr>
              <w:t>5ms</w:t>
            </w:r>
          </w:p>
        </w:tc>
        <w:tc>
          <w:tcPr>
            <w:tcW w:w="1184" w:type="dxa"/>
          </w:tcPr>
          <w:p w14:paraId="0B87EFBF" w14:textId="3D962CDA" w:rsidR="00CC6360" w:rsidRPr="0096480E" w:rsidRDefault="00CC6360" w:rsidP="008616AD">
            <w:pPr>
              <w:rPr>
                <w:sz w:val="20"/>
                <w:lang w:eastAsia="zh-CN"/>
              </w:rPr>
            </w:pPr>
            <w:r>
              <w:rPr>
                <w:sz w:val="20"/>
                <w:lang w:eastAsia="zh-CN"/>
              </w:rPr>
              <w:t>0.25</w:t>
            </w:r>
            <w:r>
              <w:rPr>
                <w:rFonts w:hint="eastAsia"/>
                <w:sz w:val="20"/>
                <w:lang w:eastAsia="zh-CN"/>
              </w:rPr>
              <w:t>ms</w:t>
            </w:r>
          </w:p>
        </w:tc>
        <w:tc>
          <w:tcPr>
            <w:tcW w:w="1156" w:type="dxa"/>
          </w:tcPr>
          <w:p w14:paraId="79052EED" w14:textId="4C65DB56" w:rsidR="00CC6360" w:rsidRPr="0096480E" w:rsidRDefault="00CC6360" w:rsidP="008616AD">
            <w:pPr>
              <w:rPr>
                <w:sz w:val="20"/>
                <w:lang w:eastAsia="zh-CN"/>
              </w:rPr>
            </w:pPr>
            <w:r>
              <w:rPr>
                <w:sz w:val="20"/>
                <w:lang w:eastAsia="zh-CN"/>
              </w:rPr>
              <w:t>0.5</w:t>
            </w:r>
            <w:r>
              <w:rPr>
                <w:rFonts w:hint="eastAsia"/>
                <w:sz w:val="20"/>
                <w:lang w:eastAsia="zh-CN"/>
              </w:rPr>
              <w:t>ms</w:t>
            </w:r>
          </w:p>
        </w:tc>
        <w:tc>
          <w:tcPr>
            <w:tcW w:w="1184" w:type="dxa"/>
          </w:tcPr>
          <w:p w14:paraId="56E6314F" w14:textId="162C5DB7" w:rsidR="00CC6360" w:rsidRPr="0096480E" w:rsidRDefault="00CC6360" w:rsidP="008616AD">
            <w:pPr>
              <w:rPr>
                <w:sz w:val="20"/>
                <w:lang w:eastAsia="zh-CN"/>
              </w:rPr>
            </w:pPr>
            <w:r>
              <w:rPr>
                <w:sz w:val="20"/>
                <w:lang w:eastAsia="zh-CN"/>
              </w:rPr>
              <w:t>0.75</w:t>
            </w:r>
            <w:r>
              <w:rPr>
                <w:rFonts w:hint="eastAsia"/>
                <w:sz w:val="20"/>
                <w:lang w:eastAsia="zh-CN"/>
              </w:rPr>
              <w:t>ms</w:t>
            </w:r>
          </w:p>
        </w:tc>
        <w:tc>
          <w:tcPr>
            <w:tcW w:w="1072" w:type="dxa"/>
          </w:tcPr>
          <w:p w14:paraId="57FE7D3D" w14:textId="7A7809B0" w:rsidR="00CC6360" w:rsidRDefault="00CC6360" w:rsidP="008616AD">
            <w:pPr>
              <w:rPr>
                <w:sz w:val="20"/>
                <w:lang w:eastAsia="zh-CN"/>
              </w:rPr>
            </w:pPr>
            <w:r>
              <w:rPr>
                <w:sz w:val="20"/>
                <w:lang w:eastAsia="zh-CN"/>
              </w:rPr>
              <w:t>1</w:t>
            </w:r>
            <w:r>
              <w:rPr>
                <w:rFonts w:hint="eastAsia"/>
                <w:sz w:val="20"/>
                <w:lang w:eastAsia="zh-CN"/>
              </w:rPr>
              <w:t>ms</w:t>
            </w:r>
          </w:p>
        </w:tc>
        <w:tc>
          <w:tcPr>
            <w:tcW w:w="973" w:type="dxa"/>
          </w:tcPr>
          <w:p w14:paraId="3EE535B8" w14:textId="35D8D85F" w:rsidR="00CC6360" w:rsidRDefault="00CC6360" w:rsidP="008616AD">
            <w:pPr>
              <w:rPr>
                <w:sz w:val="20"/>
                <w:lang w:eastAsia="zh-CN"/>
              </w:rPr>
            </w:pPr>
            <w:r>
              <w:rPr>
                <w:rFonts w:hint="eastAsia"/>
                <w:sz w:val="20"/>
                <w:lang w:eastAsia="zh-CN"/>
              </w:rPr>
              <w:t>1.25ms</w:t>
            </w:r>
          </w:p>
        </w:tc>
      </w:tr>
      <w:tr w:rsidR="00CC6360" w:rsidRPr="0096480E" w14:paraId="5C5941A4" w14:textId="264AD9A8" w:rsidTr="00CC6360">
        <w:tc>
          <w:tcPr>
            <w:tcW w:w="1228" w:type="dxa"/>
          </w:tcPr>
          <w:p w14:paraId="1B9DB2B2" w14:textId="27C074F5" w:rsidR="00CC6360" w:rsidRPr="0096480E" w:rsidRDefault="00CC6360" w:rsidP="008616AD">
            <w:pPr>
              <w:rPr>
                <w:sz w:val="20"/>
                <w:lang w:eastAsia="zh-CN"/>
              </w:rPr>
            </w:pPr>
            <w:bookmarkStart w:id="86" w:name="_GoBack"/>
            <w:bookmarkEnd w:id="86"/>
            <w:r>
              <w:rPr>
                <w:sz w:val="20"/>
                <w:lang w:eastAsia="zh-CN"/>
              </w:rPr>
              <w:t>480</w:t>
            </w:r>
            <w:r w:rsidRPr="0096480E">
              <w:rPr>
                <w:rFonts w:hint="eastAsia"/>
                <w:sz w:val="20"/>
                <w:lang w:eastAsia="zh-CN"/>
              </w:rPr>
              <w:t>kHz SCS</w:t>
            </w:r>
            <w:r w:rsidRPr="0096480E">
              <w:rPr>
                <w:sz w:val="20"/>
                <w:lang w:eastAsia="zh-CN"/>
              </w:rPr>
              <w:t xml:space="preserve"> in R1</w:t>
            </w:r>
            <w:r>
              <w:rPr>
                <w:sz w:val="20"/>
                <w:lang w:eastAsia="zh-CN"/>
              </w:rPr>
              <w:t>7 60GHz</w:t>
            </w:r>
          </w:p>
        </w:tc>
        <w:tc>
          <w:tcPr>
            <w:tcW w:w="1299" w:type="dxa"/>
          </w:tcPr>
          <w:p w14:paraId="0BDD0845" w14:textId="4778D8A6" w:rsidR="00CC6360" w:rsidRPr="0096480E" w:rsidRDefault="00CC6360" w:rsidP="008616AD">
            <w:pPr>
              <w:rPr>
                <w:sz w:val="20"/>
                <w:lang w:eastAsia="zh-CN"/>
              </w:rPr>
            </w:pPr>
            <w:r>
              <w:rPr>
                <w:sz w:val="20"/>
                <w:lang w:eastAsia="zh-CN"/>
              </w:rPr>
              <w:t>2</w:t>
            </w:r>
            <w:r>
              <w:rPr>
                <w:rFonts w:hint="eastAsia"/>
                <w:sz w:val="20"/>
                <w:lang w:eastAsia="zh-CN"/>
              </w:rPr>
              <w:t xml:space="preserve"> slot</w:t>
            </w:r>
            <w:r>
              <w:rPr>
                <w:sz w:val="20"/>
                <w:lang w:eastAsia="zh-CN"/>
              </w:rPr>
              <w:t>s</w:t>
            </w:r>
          </w:p>
        </w:tc>
        <w:tc>
          <w:tcPr>
            <w:tcW w:w="1211" w:type="dxa"/>
          </w:tcPr>
          <w:p w14:paraId="3992FBFC" w14:textId="0637C860" w:rsidR="00CC6360" w:rsidRPr="00CC6360" w:rsidRDefault="00CC6360" w:rsidP="008616AD">
            <w:pPr>
              <w:rPr>
                <w:sz w:val="20"/>
                <w:highlight w:val="yellow"/>
                <w:lang w:eastAsia="zh-CN"/>
              </w:rPr>
            </w:pPr>
            <w:r w:rsidRPr="00CC6360">
              <w:rPr>
                <w:sz w:val="20"/>
                <w:highlight w:val="yellow"/>
                <w:lang w:eastAsia="zh-CN"/>
              </w:rPr>
              <w:t xml:space="preserve">4 </w:t>
            </w:r>
            <w:r w:rsidRPr="00CC6360">
              <w:rPr>
                <w:rFonts w:hint="eastAsia"/>
                <w:sz w:val="20"/>
                <w:highlight w:val="yellow"/>
                <w:lang w:eastAsia="zh-CN"/>
              </w:rPr>
              <w:t>slot</w:t>
            </w:r>
          </w:p>
        </w:tc>
        <w:tc>
          <w:tcPr>
            <w:tcW w:w="1184" w:type="dxa"/>
          </w:tcPr>
          <w:p w14:paraId="56D9BFDF" w14:textId="3F1CD1B9" w:rsidR="00CC6360" w:rsidRPr="00CC6360" w:rsidRDefault="00CC6360" w:rsidP="008616AD">
            <w:pPr>
              <w:rPr>
                <w:sz w:val="20"/>
                <w:highlight w:val="yellow"/>
                <w:lang w:eastAsia="zh-CN"/>
              </w:rPr>
            </w:pPr>
            <w:r w:rsidRPr="00CC6360">
              <w:rPr>
                <w:sz w:val="20"/>
                <w:highlight w:val="yellow"/>
                <w:lang w:eastAsia="zh-CN"/>
              </w:rPr>
              <w:t>8</w:t>
            </w:r>
            <w:r w:rsidRPr="00CC6360">
              <w:rPr>
                <w:rFonts w:hint="eastAsia"/>
                <w:sz w:val="20"/>
                <w:highlight w:val="yellow"/>
                <w:lang w:eastAsia="zh-CN"/>
              </w:rPr>
              <w:t xml:space="preserve"> slots</w:t>
            </w:r>
          </w:p>
        </w:tc>
        <w:tc>
          <w:tcPr>
            <w:tcW w:w="1156" w:type="dxa"/>
          </w:tcPr>
          <w:p w14:paraId="7AA2B93B" w14:textId="5794F369" w:rsidR="00CC6360" w:rsidRPr="00CC6360" w:rsidRDefault="00CC6360" w:rsidP="008616AD">
            <w:pPr>
              <w:rPr>
                <w:sz w:val="20"/>
                <w:highlight w:val="yellow"/>
                <w:lang w:eastAsia="zh-CN"/>
              </w:rPr>
            </w:pPr>
            <w:r w:rsidRPr="00CC6360">
              <w:rPr>
                <w:sz w:val="20"/>
                <w:highlight w:val="yellow"/>
                <w:lang w:eastAsia="zh-CN"/>
              </w:rPr>
              <w:t>16</w:t>
            </w:r>
            <w:r w:rsidRPr="00CC6360">
              <w:rPr>
                <w:rFonts w:hint="eastAsia"/>
                <w:sz w:val="20"/>
                <w:highlight w:val="yellow"/>
                <w:lang w:eastAsia="zh-CN"/>
              </w:rPr>
              <w:t xml:space="preserve"> slots</w:t>
            </w:r>
          </w:p>
        </w:tc>
        <w:tc>
          <w:tcPr>
            <w:tcW w:w="1184" w:type="dxa"/>
          </w:tcPr>
          <w:p w14:paraId="4FA909DD" w14:textId="78FD3B3E" w:rsidR="00CC6360" w:rsidRPr="00CC6360" w:rsidRDefault="00CC6360" w:rsidP="008616AD">
            <w:pPr>
              <w:rPr>
                <w:sz w:val="20"/>
                <w:highlight w:val="yellow"/>
                <w:lang w:eastAsia="zh-CN"/>
              </w:rPr>
            </w:pPr>
            <w:r w:rsidRPr="00CC6360">
              <w:rPr>
                <w:sz w:val="20"/>
                <w:highlight w:val="yellow"/>
                <w:lang w:eastAsia="zh-CN"/>
              </w:rPr>
              <w:t>24</w:t>
            </w:r>
            <w:r w:rsidRPr="00CC6360">
              <w:rPr>
                <w:rFonts w:hint="eastAsia"/>
                <w:sz w:val="20"/>
                <w:highlight w:val="yellow"/>
                <w:lang w:eastAsia="zh-CN"/>
              </w:rPr>
              <w:t xml:space="preserve"> slots</w:t>
            </w:r>
          </w:p>
        </w:tc>
        <w:tc>
          <w:tcPr>
            <w:tcW w:w="1072" w:type="dxa"/>
          </w:tcPr>
          <w:p w14:paraId="22EC3FD3" w14:textId="2746DF5C" w:rsidR="00CC6360" w:rsidRPr="00CC6360" w:rsidRDefault="00CC6360" w:rsidP="008616AD">
            <w:pPr>
              <w:rPr>
                <w:sz w:val="20"/>
                <w:highlight w:val="yellow"/>
                <w:lang w:eastAsia="zh-CN"/>
              </w:rPr>
            </w:pPr>
            <w:r w:rsidRPr="00CC6360">
              <w:rPr>
                <w:sz w:val="20"/>
                <w:highlight w:val="yellow"/>
                <w:lang w:eastAsia="zh-CN"/>
              </w:rPr>
              <w:t>32</w:t>
            </w:r>
            <w:r w:rsidRPr="00CC6360">
              <w:rPr>
                <w:rFonts w:hint="eastAsia"/>
                <w:sz w:val="20"/>
                <w:highlight w:val="yellow"/>
                <w:lang w:eastAsia="zh-CN"/>
              </w:rPr>
              <w:t xml:space="preserve"> slots</w:t>
            </w:r>
          </w:p>
        </w:tc>
        <w:tc>
          <w:tcPr>
            <w:tcW w:w="973" w:type="dxa"/>
          </w:tcPr>
          <w:p w14:paraId="208CCA90" w14:textId="07865963" w:rsidR="00CC6360" w:rsidRPr="00CC6360" w:rsidRDefault="00CC6360" w:rsidP="008616AD">
            <w:pPr>
              <w:rPr>
                <w:sz w:val="20"/>
                <w:highlight w:val="yellow"/>
                <w:lang w:eastAsia="zh-CN"/>
              </w:rPr>
            </w:pPr>
            <w:r w:rsidRPr="00CC6360">
              <w:rPr>
                <w:rFonts w:hint="eastAsia"/>
                <w:sz w:val="20"/>
                <w:highlight w:val="yellow"/>
                <w:lang w:eastAsia="zh-CN"/>
              </w:rPr>
              <w:t>40</w:t>
            </w:r>
            <w:r>
              <w:rPr>
                <w:sz w:val="20"/>
                <w:highlight w:val="yellow"/>
                <w:lang w:eastAsia="zh-CN"/>
              </w:rPr>
              <w:t xml:space="preserve"> slots</w:t>
            </w:r>
          </w:p>
        </w:tc>
      </w:tr>
      <w:tr w:rsidR="00CC6360" w:rsidRPr="0096480E" w14:paraId="0E3D72D7" w14:textId="5443C98F" w:rsidTr="00C96EBF">
        <w:trPr>
          <w:trHeight w:val="610"/>
        </w:trPr>
        <w:tc>
          <w:tcPr>
            <w:tcW w:w="1228" w:type="dxa"/>
          </w:tcPr>
          <w:p w14:paraId="29ACC5C9" w14:textId="38EFDE72" w:rsidR="00CC6360" w:rsidRDefault="00CC6360" w:rsidP="008616AD">
            <w:pPr>
              <w:rPr>
                <w:sz w:val="20"/>
                <w:lang w:eastAsia="zh-CN"/>
              </w:rPr>
            </w:pPr>
            <w:r>
              <w:rPr>
                <w:sz w:val="20"/>
                <w:lang w:eastAsia="zh-CN"/>
              </w:rPr>
              <w:t>960</w:t>
            </w:r>
            <w:r w:rsidRPr="0096480E">
              <w:rPr>
                <w:rFonts w:hint="eastAsia"/>
                <w:sz w:val="20"/>
                <w:lang w:eastAsia="zh-CN"/>
              </w:rPr>
              <w:t>kHz SCS</w:t>
            </w:r>
            <w:r w:rsidRPr="0096480E">
              <w:rPr>
                <w:sz w:val="20"/>
                <w:lang w:eastAsia="zh-CN"/>
              </w:rPr>
              <w:t xml:space="preserve"> in R1</w:t>
            </w:r>
            <w:r>
              <w:rPr>
                <w:sz w:val="20"/>
                <w:lang w:eastAsia="zh-CN"/>
              </w:rPr>
              <w:t>7 60GHz</w:t>
            </w:r>
          </w:p>
        </w:tc>
        <w:tc>
          <w:tcPr>
            <w:tcW w:w="1299" w:type="dxa"/>
          </w:tcPr>
          <w:p w14:paraId="642C8416" w14:textId="630EBD16" w:rsidR="00CC6360" w:rsidRPr="00D547E1" w:rsidRDefault="00CC6360" w:rsidP="008616AD">
            <w:pPr>
              <w:rPr>
                <w:sz w:val="20"/>
                <w:lang w:eastAsia="zh-CN"/>
              </w:rPr>
            </w:pPr>
            <w:r w:rsidRPr="00D547E1">
              <w:rPr>
                <w:rFonts w:hint="eastAsia"/>
                <w:sz w:val="20"/>
                <w:lang w:eastAsia="zh-CN"/>
              </w:rPr>
              <w:t>4</w:t>
            </w:r>
            <w:r w:rsidRPr="00D547E1">
              <w:rPr>
                <w:sz w:val="20"/>
                <w:lang w:eastAsia="zh-CN"/>
              </w:rPr>
              <w:t xml:space="preserve"> slots</w:t>
            </w:r>
          </w:p>
        </w:tc>
        <w:tc>
          <w:tcPr>
            <w:tcW w:w="1211" w:type="dxa"/>
          </w:tcPr>
          <w:p w14:paraId="1AD4388E" w14:textId="03A69B9E" w:rsidR="00CC6360" w:rsidRPr="00D547E1" w:rsidRDefault="00CC6360" w:rsidP="008616AD">
            <w:pPr>
              <w:rPr>
                <w:sz w:val="20"/>
                <w:lang w:eastAsia="zh-CN"/>
              </w:rPr>
            </w:pPr>
            <w:r w:rsidRPr="00D547E1">
              <w:rPr>
                <w:rFonts w:hint="eastAsia"/>
                <w:sz w:val="20"/>
                <w:lang w:eastAsia="zh-CN"/>
              </w:rPr>
              <w:t>8</w:t>
            </w:r>
            <w:r w:rsidRPr="00D547E1">
              <w:rPr>
                <w:sz w:val="20"/>
                <w:lang w:eastAsia="zh-CN"/>
              </w:rPr>
              <w:t xml:space="preserve"> slots</w:t>
            </w:r>
          </w:p>
        </w:tc>
        <w:tc>
          <w:tcPr>
            <w:tcW w:w="1184" w:type="dxa"/>
          </w:tcPr>
          <w:p w14:paraId="5A8A5D07" w14:textId="5F65800F" w:rsidR="00CC6360" w:rsidRPr="00D547E1" w:rsidRDefault="00CC6360" w:rsidP="008616AD">
            <w:pPr>
              <w:rPr>
                <w:sz w:val="20"/>
                <w:lang w:eastAsia="zh-CN"/>
              </w:rPr>
            </w:pPr>
            <w:r w:rsidRPr="00D547E1">
              <w:rPr>
                <w:rFonts w:hint="eastAsia"/>
                <w:sz w:val="20"/>
                <w:lang w:eastAsia="zh-CN"/>
              </w:rPr>
              <w:t>16</w:t>
            </w:r>
            <w:r w:rsidRPr="00D547E1">
              <w:rPr>
                <w:sz w:val="20"/>
                <w:lang w:eastAsia="zh-CN"/>
              </w:rPr>
              <w:t xml:space="preserve"> slots</w:t>
            </w:r>
          </w:p>
        </w:tc>
        <w:tc>
          <w:tcPr>
            <w:tcW w:w="1156" w:type="dxa"/>
          </w:tcPr>
          <w:p w14:paraId="091FAD4A" w14:textId="706A44CB" w:rsidR="00CC6360" w:rsidRPr="00D547E1" w:rsidRDefault="00CC6360" w:rsidP="008616AD">
            <w:pPr>
              <w:rPr>
                <w:sz w:val="20"/>
                <w:lang w:eastAsia="zh-CN"/>
              </w:rPr>
            </w:pPr>
            <w:r w:rsidRPr="00D547E1">
              <w:rPr>
                <w:rFonts w:hint="eastAsia"/>
                <w:sz w:val="20"/>
                <w:lang w:eastAsia="zh-CN"/>
              </w:rPr>
              <w:t>32</w:t>
            </w:r>
            <w:r w:rsidRPr="00D547E1">
              <w:rPr>
                <w:sz w:val="20"/>
                <w:lang w:eastAsia="zh-CN"/>
              </w:rPr>
              <w:t xml:space="preserve"> slots</w:t>
            </w:r>
          </w:p>
        </w:tc>
        <w:tc>
          <w:tcPr>
            <w:tcW w:w="1184" w:type="dxa"/>
          </w:tcPr>
          <w:p w14:paraId="1F4797E6" w14:textId="3973B971" w:rsidR="00CC6360" w:rsidRPr="00D547E1" w:rsidRDefault="00CC6360" w:rsidP="008616AD">
            <w:pPr>
              <w:rPr>
                <w:sz w:val="20"/>
                <w:lang w:eastAsia="zh-CN"/>
              </w:rPr>
            </w:pPr>
            <w:r w:rsidRPr="00D547E1">
              <w:rPr>
                <w:rFonts w:hint="eastAsia"/>
                <w:sz w:val="20"/>
                <w:lang w:eastAsia="zh-CN"/>
              </w:rPr>
              <w:t>48</w:t>
            </w:r>
            <w:r w:rsidRPr="00D547E1">
              <w:rPr>
                <w:sz w:val="20"/>
                <w:lang w:eastAsia="zh-CN"/>
              </w:rPr>
              <w:t xml:space="preserve"> slots</w:t>
            </w:r>
          </w:p>
        </w:tc>
        <w:tc>
          <w:tcPr>
            <w:tcW w:w="1072" w:type="dxa"/>
          </w:tcPr>
          <w:p w14:paraId="189B05E2" w14:textId="2ED31BE4" w:rsidR="00CC6360" w:rsidRPr="00D547E1" w:rsidRDefault="00CC6360" w:rsidP="008616AD">
            <w:pPr>
              <w:rPr>
                <w:sz w:val="20"/>
                <w:lang w:eastAsia="zh-CN"/>
              </w:rPr>
            </w:pPr>
            <w:r w:rsidRPr="00D547E1">
              <w:rPr>
                <w:rFonts w:hint="eastAsia"/>
                <w:sz w:val="20"/>
                <w:lang w:eastAsia="zh-CN"/>
              </w:rPr>
              <w:t>64</w:t>
            </w:r>
            <w:r w:rsidRPr="00D547E1">
              <w:rPr>
                <w:sz w:val="20"/>
                <w:lang w:eastAsia="zh-CN"/>
              </w:rPr>
              <w:t xml:space="preserve"> slots</w:t>
            </w:r>
          </w:p>
        </w:tc>
        <w:tc>
          <w:tcPr>
            <w:tcW w:w="973" w:type="dxa"/>
          </w:tcPr>
          <w:p w14:paraId="47984538" w14:textId="28E62C2C" w:rsidR="00CC6360" w:rsidRPr="00D547E1" w:rsidRDefault="00CC6360" w:rsidP="008616AD">
            <w:pPr>
              <w:rPr>
                <w:sz w:val="20"/>
                <w:lang w:eastAsia="zh-CN"/>
              </w:rPr>
            </w:pPr>
            <w:r w:rsidRPr="00D547E1">
              <w:rPr>
                <w:rFonts w:hint="eastAsia"/>
                <w:sz w:val="20"/>
                <w:lang w:eastAsia="zh-CN"/>
              </w:rPr>
              <w:t>80</w:t>
            </w:r>
            <w:r w:rsidRPr="00D547E1">
              <w:rPr>
                <w:sz w:val="20"/>
                <w:lang w:eastAsia="zh-CN"/>
              </w:rPr>
              <w:t xml:space="preserve"> slots</w:t>
            </w:r>
          </w:p>
        </w:tc>
      </w:tr>
    </w:tbl>
    <w:p w14:paraId="7A9249A0" w14:textId="77777777" w:rsidR="0096480E" w:rsidRDefault="0096480E" w:rsidP="00EE77BB">
      <w:pPr>
        <w:rPr>
          <w:lang w:eastAsia="zh-CN"/>
        </w:rPr>
      </w:pPr>
    </w:p>
    <w:p w14:paraId="426CAA44" w14:textId="77777777" w:rsidR="00D60CC2" w:rsidRDefault="00D60CC2" w:rsidP="00D60CC2">
      <w:pPr>
        <w:pStyle w:val="Heading3"/>
        <w:rPr>
          <w:lang w:eastAsia="zh-CN"/>
        </w:rPr>
      </w:pPr>
      <w:r>
        <w:rPr>
          <w:lang w:eastAsia="zh-CN"/>
        </w:rPr>
        <w:t>Enabling/disabling the DBTW</w:t>
      </w:r>
    </w:p>
    <w:p w14:paraId="5DCCD96E" w14:textId="6A1122FC" w:rsidR="00D60CC2" w:rsidRDefault="00D60CC2" w:rsidP="00D60CC2">
      <w:pPr>
        <w:rPr>
          <w:lang w:eastAsia="zh-CN"/>
        </w:rPr>
      </w:pPr>
      <w:r w:rsidRPr="00D60CC2">
        <w:rPr>
          <w:lang w:val="en-GB" w:eastAsia="zh-CN"/>
        </w:rPr>
        <w:t xml:space="preserve">Enabling/disabling the DBTW by Q value </w:t>
      </w:r>
      <w:r w:rsidR="00D26F38">
        <w:rPr>
          <w:lang w:val="en-GB" w:eastAsia="zh-CN"/>
        </w:rPr>
        <w:t xml:space="preserve">implicitly </w:t>
      </w:r>
      <w:r>
        <w:rPr>
          <w:lang w:val="en-GB" w:eastAsia="zh-CN"/>
        </w:rPr>
        <w:t>was agreed for SSB with 120kHz SCS in RAN1#106bis-</w:t>
      </w:r>
      <w:r w:rsidRPr="00EA01F9">
        <w:rPr>
          <w:lang w:val="en-GB" w:eastAsia="zh-CN"/>
        </w:rPr>
        <w:t>e [10].</w:t>
      </w:r>
      <w:r w:rsidR="00E10CE9">
        <w:rPr>
          <w:lang w:val="en-GB" w:eastAsia="zh-CN"/>
        </w:rPr>
        <w:t xml:space="preserve"> </w:t>
      </w:r>
    </w:p>
    <w:tbl>
      <w:tblPr>
        <w:tblStyle w:val="TableGrid"/>
        <w:tblW w:w="0" w:type="auto"/>
        <w:tblLook w:val="04A0" w:firstRow="1" w:lastRow="0" w:firstColumn="1" w:lastColumn="0" w:noHBand="0" w:noVBand="1"/>
      </w:tblPr>
      <w:tblGrid>
        <w:gridCol w:w="9307"/>
      </w:tblGrid>
      <w:tr w:rsidR="00D60CC2" w14:paraId="5B6A05A1" w14:textId="77777777" w:rsidTr="008616AD">
        <w:tc>
          <w:tcPr>
            <w:tcW w:w="9307" w:type="dxa"/>
          </w:tcPr>
          <w:p w14:paraId="16BE2BED" w14:textId="77777777" w:rsidR="00D60CC2" w:rsidRPr="00EE7C04" w:rsidRDefault="00D60CC2" w:rsidP="008616AD">
            <w:pPr>
              <w:autoSpaceDE/>
              <w:autoSpaceDN/>
              <w:adjustRightInd/>
              <w:snapToGrid/>
              <w:spacing w:after="0"/>
              <w:rPr>
                <w:rFonts w:ascii="Times" w:eastAsia="Batang" w:hAnsi="Times"/>
                <w:sz w:val="20"/>
                <w:szCs w:val="24"/>
                <w:lang w:val="en-GB"/>
              </w:rPr>
            </w:pPr>
            <w:r w:rsidRPr="00EE7C04">
              <w:rPr>
                <w:rFonts w:ascii="Times" w:eastAsia="Batang" w:hAnsi="Times"/>
                <w:sz w:val="20"/>
                <w:szCs w:val="24"/>
                <w:highlight w:val="green"/>
                <w:lang w:val="en-GB" w:eastAsia="x-none"/>
              </w:rPr>
              <w:t>Agreement:</w:t>
            </w:r>
          </w:p>
          <w:p w14:paraId="18A7EA35" w14:textId="77777777" w:rsidR="00D60CC2" w:rsidRPr="00EE7C04" w:rsidRDefault="00D60CC2" w:rsidP="008616AD">
            <w:pPr>
              <w:autoSpaceDE/>
              <w:autoSpaceDN/>
              <w:adjustRightInd/>
              <w:snapToGrid/>
              <w:spacing w:after="0"/>
              <w:rPr>
                <w:rFonts w:ascii="Times" w:eastAsia="Batang" w:hAnsi="Times"/>
                <w:sz w:val="20"/>
                <w:szCs w:val="24"/>
                <w:lang w:val="en-GB"/>
              </w:rPr>
            </w:pPr>
            <w:r w:rsidRPr="00EE7C04">
              <w:rPr>
                <w:rFonts w:ascii="Times" w:eastAsia="Batang" w:hAnsi="Times"/>
                <w:sz w:val="20"/>
                <w:szCs w:val="24"/>
                <w:lang w:val="en-GB" w:eastAsia="x-none"/>
              </w:rPr>
              <w:t xml:space="preserve">For 120kHz SCS, for </w:t>
            </w:r>
            <w:r w:rsidRPr="00EE7C04">
              <w:rPr>
                <w:rFonts w:ascii="Times" w:eastAsia="Batang" w:hAnsi="Times"/>
                <w:sz w:val="20"/>
                <w:szCs w:val="24"/>
                <w:lang w:val="en-GB" w:eastAsia="x-none"/>
              </w:rPr>
              <w:fldChar w:fldCharType="begin"/>
            </w:r>
            <w:r w:rsidRPr="00EE7C04">
              <w:rPr>
                <w:rFonts w:ascii="Times" w:eastAsia="Batang" w:hAnsi="Times"/>
                <w:sz w:val="20"/>
                <w:szCs w:val="24"/>
                <w:lang w:val="en-GB" w:eastAsia="x-none"/>
              </w:rPr>
              <w:instrText xml:space="preserve"> INCLUDEPICTURE  "cid:image001.png@01D7C5AC.DAEE0E00" \* MERGEFORMATINET </w:instrText>
            </w:r>
            <w:r w:rsidRPr="00EE7C04">
              <w:rPr>
                <w:rFonts w:ascii="Times" w:eastAsia="Batang" w:hAnsi="Times"/>
                <w:sz w:val="20"/>
                <w:szCs w:val="24"/>
                <w:lang w:val="en-GB" w:eastAsia="x-none"/>
              </w:rPr>
              <w:fldChar w:fldCharType="separate"/>
            </w:r>
            <w:r>
              <w:rPr>
                <w:rFonts w:ascii="Times" w:eastAsia="Batang" w:hAnsi="Times"/>
                <w:sz w:val="20"/>
                <w:szCs w:val="24"/>
                <w:lang w:val="en-GB" w:eastAsia="x-none"/>
              </w:rPr>
              <w:fldChar w:fldCharType="begin"/>
            </w:r>
            <w:r>
              <w:rPr>
                <w:rFonts w:ascii="Times" w:eastAsia="Batang" w:hAnsi="Times"/>
                <w:sz w:val="20"/>
                <w:szCs w:val="24"/>
                <w:lang w:val="en-GB" w:eastAsia="x-none"/>
              </w:rPr>
              <w:instrText xml:space="preserve"> INCLUDEPICTURE  "cid:image001.png@01D7C5AC.DAEE0E00" \* MERGEFORMATINET </w:instrText>
            </w:r>
            <w:r>
              <w:rPr>
                <w:rFonts w:ascii="Times" w:eastAsia="Batang" w:hAnsi="Times"/>
                <w:sz w:val="20"/>
                <w:szCs w:val="24"/>
                <w:lang w:val="en-GB" w:eastAsia="x-none"/>
              </w:rPr>
              <w:fldChar w:fldCharType="separate"/>
            </w:r>
            <w:r>
              <w:rPr>
                <w:rFonts w:ascii="Times" w:eastAsia="Batang" w:hAnsi="Times"/>
                <w:sz w:val="20"/>
                <w:szCs w:val="24"/>
                <w:lang w:val="en-GB" w:eastAsia="x-none"/>
              </w:rPr>
              <w:fldChar w:fldCharType="begin"/>
            </w:r>
            <w:r>
              <w:rPr>
                <w:rFonts w:ascii="Times" w:eastAsia="Batang" w:hAnsi="Times"/>
                <w:sz w:val="20"/>
                <w:szCs w:val="24"/>
                <w:lang w:val="en-GB" w:eastAsia="x-none"/>
              </w:rPr>
              <w:instrText xml:space="preserve"> INCLUDEPICTURE  "cid:image001.png@01D7C5AC.DAEE0E00" \* MERGEFORMATINET </w:instrText>
            </w:r>
            <w:r>
              <w:rPr>
                <w:rFonts w:ascii="Times" w:eastAsia="Batang" w:hAnsi="Times"/>
                <w:sz w:val="20"/>
                <w:szCs w:val="24"/>
                <w:lang w:val="en-GB" w:eastAsia="x-none"/>
              </w:rPr>
              <w:fldChar w:fldCharType="separate"/>
            </w:r>
            <w:r>
              <w:rPr>
                <w:rFonts w:ascii="Times" w:eastAsia="Batang" w:hAnsi="Times"/>
                <w:sz w:val="20"/>
                <w:szCs w:val="24"/>
                <w:lang w:val="en-GB" w:eastAsia="x-none"/>
              </w:rPr>
              <w:fldChar w:fldCharType="begin"/>
            </w:r>
            <w:r>
              <w:rPr>
                <w:rFonts w:ascii="Times" w:eastAsia="Batang" w:hAnsi="Times"/>
                <w:sz w:val="20"/>
                <w:szCs w:val="24"/>
                <w:lang w:val="en-GB" w:eastAsia="x-none"/>
              </w:rPr>
              <w:instrText xml:space="preserve"> INCLUDEPICTURE  "cid:image001.png@01D7C5AC.DAEE0E00" \* MERGEFORMATINET </w:instrText>
            </w:r>
            <w:r>
              <w:rPr>
                <w:rFonts w:ascii="Times" w:eastAsia="Batang" w:hAnsi="Times"/>
                <w:sz w:val="20"/>
                <w:szCs w:val="24"/>
                <w:lang w:val="en-GB" w:eastAsia="x-none"/>
              </w:rPr>
              <w:fldChar w:fldCharType="separate"/>
            </w:r>
            <w:r w:rsidR="00DF6923">
              <w:rPr>
                <w:rFonts w:ascii="Times" w:eastAsia="Batang" w:hAnsi="Times"/>
                <w:sz w:val="20"/>
                <w:szCs w:val="24"/>
                <w:lang w:val="en-GB" w:eastAsia="x-none"/>
              </w:rPr>
              <w:fldChar w:fldCharType="begin"/>
            </w:r>
            <w:r w:rsidR="00DF6923">
              <w:rPr>
                <w:rFonts w:ascii="Times" w:eastAsia="Batang" w:hAnsi="Times"/>
                <w:sz w:val="20"/>
                <w:szCs w:val="24"/>
                <w:lang w:val="en-GB" w:eastAsia="x-none"/>
              </w:rPr>
              <w:instrText xml:space="preserve"> </w:instrText>
            </w:r>
            <w:r w:rsidR="00DF6923">
              <w:rPr>
                <w:rFonts w:ascii="Times" w:eastAsia="Batang" w:hAnsi="Times"/>
                <w:sz w:val="20"/>
                <w:szCs w:val="24"/>
                <w:lang w:val="en-GB" w:eastAsia="x-none"/>
              </w:rPr>
              <w:instrText>INCLUDEPICTURE  "cid:image001.png@01D7C5AC.DAEE0E00" \* MERGEFORMATINET</w:instrText>
            </w:r>
            <w:r w:rsidR="00DF6923">
              <w:rPr>
                <w:rFonts w:ascii="Times" w:eastAsia="Batang" w:hAnsi="Times"/>
                <w:sz w:val="20"/>
                <w:szCs w:val="24"/>
                <w:lang w:val="en-GB" w:eastAsia="x-none"/>
              </w:rPr>
              <w:instrText xml:space="preserve"> </w:instrText>
            </w:r>
            <w:r w:rsidR="00DF6923">
              <w:rPr>
                <w:rFonts w:ascii="Times" w:eastAsia="Batang" w:hAnsi="Times"/>
                <w:sz w:val="20"/>
                <w:szCs w:val="24"/>
                <w:lang w:val="en-GB" w:eastAsia="x-none"/>
              </w:rPr>
              <w:fldChar w:fldCharType="separate"/>
            </w:r>
            <w:r w:rsidR="00F47E20">
              <w:rPr>
                <w:rFonts w:ascii="Times" w:eastAsia="Batang" w:hAnsi="Times"/>
                <w:sz w:val="20"/>
                <w:szCs w:val="24"/>
                <w:lang w:val="en-GB" w:eastAsia="x-none"/>
              </w:rPr>
              <w:pict w14:anchorId="64648BE7">
                <v:shape id="_x0000_i1026" type="#_x0000_t75" style="width:24pt;height:15.75pt">
                  <v:imagedata r:id="rId11" r:href="rId12"/>
                </v:shape>
              </w:pict>
            </w:r>
            <w:r w:rsidR="00DF6923">
              <w:rPr>
                <w:rFonts w:ascii="Times" w:eastAsia="Batang" w:hAnsi="Times"/>
                <w:sz w:val="20"/>
                <w:szCs w:val="24"/>
                <w:lang w:val="en-GB" w:eastAsia="x-none"/>
              </w:rPr>
              <w:fldChar w:fldCharType="end"/>
            </w:r>
            <w:r>
              <w:rPr>
                <w:rFonts w:ascii="Times" w:eastAsia="Batang" w:hAnsi="Times"/>
                <w:sz w:val="20"/>
                <w:szCs w:val="24"/>
                <w:lang w:val="en-GB" w:eastAsia="x-none"/>
              </w:rPr>
              <w:fldChar w:fldCharType="end"/>
            </w:r>
            <w:r>
              <w:rPr>
                <w:rFonts w:ascii="Times" w:eastAsia="Batang" w:hAnsi="Times"/>
                <w:sz w:val="20"/>
                <w:szCs w:val="24"/>
                <w:lang w:val="en-GB" w:eastAsia="x-none"/>
              </w:rPr>
              <w:fldChar w:fldCharType="end"/>
            </w:r>
            <w:r>
              <w:rPr>
                <w:rFonts w:ascii="Times" w:eastAsia="Batang" w:hAnsi="Times"/>
                <w:sz w:val="20"/>
                <w:szCs w:val="24"/>
                <w:lang w:val="en-GB" w:eastAsia="x-none"/>
              </w:rPr>
              <w:fldChar w:fldCharType="end"/>
            </w:r>
            <w:r w:rsidRPr="00EE7C04">
              <w:rPr>
                <w:rFonts w:ascii="Times" w:eastAsia="Batang" w:hAnsi="Times"/>
                <w:sz w:val="20"/>
                <w:szCs w:val="24"/>
                <w:lang w:val="en-GB" w:eastAsia="x-none"/>
              </w:rPr>
              <w:fldChar w:fldCharType="end"/>
            </w:r>
            <w:r w:rsidRPr="00EE7C04">
              <w:rPr>
                <w:rFonts w:ascii="Times" w:eastAsia="Batang" w:hAnsi="Times"/>
                <w:sz w:val="20"/>
                <w:szCs w:val="24"/>
                <w:lang w:val="en-GB" w:eastAsia="x-none"/>
              </w:rPr>
              <w:t> values:</w:t>
            </w:r>
          </w:p>
          <w:p w14:paraId="7CD0B530" w14:textId="77777777" w:rsidR="00D60CC2" w:rsidRPr="00EE7C04" w:rsidRDefault="00D60CC2" w:rsidP="008616AD">
            <w:pPr>
              <w:numPr>
                <w:ilvl w:val="0"/>
                <w:numId w:val="45"/>
              </w:numPr>
              <w:autoSpaceDE/>
              <w:autoSpaceDN/>
              <w:adjustRightInd/>
              <w:snapToGrid/>
              <w:spacing w:after="0"/>
              <w:rPr>
                <w:rFonts w:ascii="Times" w:eastAsia="Batang" w:hAnsi="Times"/>
                <w:sz w:val="20"/>
                <w:szCs w:val="24"/>
                <w:lang w:val="en-GB"/>
              </w:rPr>
            </w:pPr>
            <w:r w:rsidRPr="00EE7C04">
              <w:rPr>
                <w:rFonts w:ascii="Times" w:eastAsia="Batang" w:hAnsi="Times"/>
                <w:sz w:val="20"/>
                <w:szCs w:val="24"/>
                <w:lang w:val="en-GB" w:eastAsia="x-none"/>
              </w:rPr>
              <w:t xml:space="preserve">If 2 bits are available in MIB for </w:t>
            </w:r>
            <w:r w:rsidRPr="00EE7C04">
              <w:rPr>
                <w:rFonts w:ascii="Times" w:eastAsia="Batang" w:hAnsi="Times"/>
                <w:sz w:val="20"/>
                <w:szCs w:val="24"/>
                <w:lang w:val="en-GB" w:eastAsia="x-none"/>
              </w:rPr>
              <w:fldChar w:fldCharType="begin"/>
            </w:r>
            <w:r w:rsidRPr="00EE7C04">
              <w:rPr>
                <w:rFonts w:ascii="Times" w:eastAsia="Batang" w:hAnsi="Times"/>
                <w:sz w:val="20"/>
                <w:szCs w:val="24"/>
                <w:lang w:val="en-GB" w:eastAsia="x-none"/>
              </w:rPr>
              <w:instrText xml:space="preserve"> INCLUDEPICTURE  "cid:image001.png@01D7C5AC.DAEE0E00" \* MERGEFORMATINET </w:instrText>
            </w:r>
            <w:r w:rsidRPr="00EE7C04">
              <w:rPr>
                <w:rFonts w:ascii="Times" w:eastAsia="Batang" w:hAnsi="Times"/>
                <w:sz w:val="20"/>
                <w:szCs w:val="24"/>
                <w:lang w:val="en-GB" w:eastAsia="x-none"/>
              </w:rPr>
              <w:fldChar w:fldCharType="separate"/>
            </w:r>
            <w:r>
              <w:rPr>
                <w:rFonts w:ascii="Times" w:eastAsia="Batang" w:hAnsi="Times"/>
                <w:sz w:val="20"/>
                <w:szCs w:val="24"/>
                <w:lang w:val="en-GB" w:eastAsia="x-none"/>
              </w:rPr>
              <w:fldChar w:fldCharType="begin"/>
            </w:r>
            <w:r>
              <w:rPr>
                <w:rFonts w:ascii="Times" w:eastAsia="Batang" w:hAnsi="Times"/>
                <w:sz w:val="20"/>
                <w:szCs w:val="24"/>
                <w:lang w:val="en-GB" w:eastAsia="x-none"/>
              </w:rPr>
              <w:instrText xml:space="preserve"> INCLUDEPICTURE  "cid:image001.png@01D7C5AC.DAEE0E00" \* MERGEFORMATINET </w:instrText>
            </w:r>
            <w:r>
              <w:rPr>
                <w:rFonts w:ascii="Times" w:eastAsia="Batang" w:hAnsi="Times"/>
                <w:sz w:val="20"/>
                <w:szCs w:val="24"/>
                <w:lang w:val="en-GB" w:eastAsia="x-none"/>
              </w:rPr>
              <w:fldChar w:fldCharType="separate"/>
            </w:r>
            <w:r>
              <w:rPr>
                <w:rFonts w:ascii="Times" w:eastAsia="Batang" w:hAnsi="Times"/>
                <w:sz w:val="20"/>
                <w:szCs w:val="24"/>
                <w:lang w:val="en-GB" w:eastAsia="x-none"/>
              </w:rPr>
              <w:fldChar w:fldCharType="begin"/>
            </w:r>
            <w:r>
              <w:rPr>
                <w:rFonts w:ascii="Times" w:eastAsia="Batang" w:hAnsi="Times"/>
                <w:sz w:val="20"/>
                <w:szCs w:val="24"/>
                <w:lang w:val="en-GB" w:eastAsia="x-none"/>
              </w:rPr>
              <w:instrText xml:space="preserve"> INCLUDEPICTURE  "cid:image001.png@01D7C5AC.DAEE0E00" \* MERGEFORMATINET </w:instrText>
            </w:r>
            <w:r>
              <w:rPr>
                <w:rFonts w:ascii="Times" w:eastAsia="Batang" w:hAnsi="Times"/>
                <w:sz w:val="20"/>
                <w:szCs w:val="24"/>
                <w:lang w:val="en-GB" w:eastAsia="x-none"/>
              </w:rPr>
              <w:fldChar w:fldCharType="separate"/>
            </w:r>
            <w:r>
              <w:rPr>
                <w:rFonts w:ascii="Times" w:eastAsia="Batang" w:hAnsi="Times"/>
                <w:sz w:val="20"/>
                <w:szCs w:val="24"/>
                <w:lang w:val="en-GB" w:eastAsia="x-none"/>
              </w:rPr>
              <w:fldChar w:fldCharType="begin"/>
            </w:r>
            <w:r>
              <w:rPr>
                <w:rFonts w:ascii="Times" w:eastAsia="Batang" w:hAnsi="Times"/>
                <w:sz w:val="20"/>
                <w:szCs w:val="24"/>
                <w:lang w:val="en-GB" w:eastAsia="x-none"/>
              </w:rPr>
              <w:instrText xml:space="preserve"> INCLUDEPICTURE  "cid:image001.png@01D7C5AC.DAEE0E00" \* MERGEFORMATINET </w:instrText>
            </w:r>
            <w:r>
              <w:rPr>
                <w:rFonts w:ascii="Times" w:eastAsia="Batang" w:hAnsi="Times"/>
                <w:sz w:val="20"/>
                <w:szCs w:val="24"/>
                <w:lang w:val="en-GB" w:eastAsia="x-none"/>
              </w:rPr>
              <w:fldChar w:fldCharType="separate"/>
            </w:r>
            <w:r w:rsidR="00DF6923">
              <w:rPr>
                <w:rFonts w:ascii="Times" w:eastAsia="Batang" w:hAnsi="Times"/>
                <w:sz w:val="20"/>
                <w:szCs w:val="24"/>
                <w:lang w:val="en-GB" w:eastAsia="x-none"/>
              </w:rPr>
              <w:fldChar w:fldCharType="begin"/>
            </w:r>
            <w:r w:rsidR="00DF6923">
              <w:rPr>
                <w:rFonts w:ascii="Times" w:eastAsia="Batang" w:hAnsi="Times"/>
                <w:sz w:val="20"/>
                <w:szCs w:val="24"/>
                <w:lang w:val="en-GB" w:eastAsia="x-none"/>
              </w:rPr>
              <w:instrText xml:space="preserve"> </w:instrText>
            </w:r>
            <w:r w:rsidR="00DF6923">
              <w:rPr>
                <w:rFonts w:ascii="Times" w:eastAsia="Batang" w:hAnsi="Times"/>
                <w:sz w:val="20"/>
                <w:szCs w:val="24"/>
                <w:lang w:val="en-GB" w:eastAsia="x-none"/>
              </w:rPr>
              <w:instrText>INCLUDEPICTURE  "cid:image001.png@01D7C5AC.DAEE0E0</w:instrText>
            </w:r>
            <w:r w:rsidR="00DF6923">
              <w:rPr>
                <w:rFonts w:ascii="Times" w:eastAsia="Batang" w:hAnsi="Times"/>
                <w:sz w:val="20"/>
                <w:szCs w:val="24"/>
                <w:lang w:val="en-GB" w:eastAsia="x-none"/>
              </w:rPr>
              <w:instrText>0" \* MERGEFORMATINET</w:instrText>
            </w:r>
            <w:r w:rsidR="00DF6923">
              <w:rPr>
                <w:rFonts w:ascii="Times" w:eastAsia="Batang" w:hAnsi="Times"/>
                <w:sz w:val="20"/>
                <w:szCs w:val="24"/>
                <w:lang w:val="en-GB" w:eastAsia="x-none"/>
              </w:rPr>
              <w:instrText xml:space="preserve"> </w:instrText>
            </w:r>
            <w:r w:rsidR="00DF6923">
              <w:rPr>
                <w:rFonts w:ascii="Times" w:eastAsia="Batang" w:hAnsi="Times"/>
                <w:sz w:val="20"/>
                <w:szCs w:val="24"/>
                <w:lang w:val="en-GB" w:eastAsia="x-none"/>
              </w:rPr>
              <w:fldChar w:fldCharType="separate"/>
            </w:r>
            <w:r w:rsidR="00F47E20">
              <w:rPr>
                <w:rFonts w:ascii="Times" w:eastAsia="Batang" w:hAnsi="Times"/>
                <w:sz w:val="20"/>
                <w:szCs w:val="24"/>
                <w:lang w:val="en-GB" w:eastAsia="x-none"/>
              </w:rPr>
              <w:pict w14:anchorId="0058060C">
                <v:shape id="_x0000_i1027" type="#_x0000_t75" style="width:24pt;height:15.75pt">
                  <v:imagedata r:id="rId11" r:href="rId13"/>
                </v:shape>
              </w:pict>
            </w:r>
            <w:r w:rsidR="00DF6923">
              <w:rPr>
                <w:rFonts w:ascii="Times" w:eastAsia="Batang" w:hAnsi="Times"/>
                <w:sz w:val="20"/>
                <w:szCs w:val="24"/>
                <w:lang w:val="en-GB" w:eastAsia="x-none"/>
              </w:rPr>
              <w:fldChar w:fldCharType="end"/>
            </w:r>
            <w:r>
              <w:rPr>
                <w:rFonts w:ascii="Times" w:eastAsia="Batang" w:hAnsi="Times"/>
                <w:sz w:val="20"/>
                <w:szCs w:val="24"/>
                <w:lang w:val="en-GB" w:eastAsia="x-none"/>
              </w:rPr>
              <w:fldChar w:fldCharType="end"/>
            </w:r>
            <w:r>
              <w:rPr>
                <w:rFonts w:ascii="Times" w:eastAsia="Batang" w:hAnsi="Times"/>
                <w:sz w:val="20"/>
                <w:szCs w:val="24"/>
                <w:lang w:val="en-GB" w:eastAsia="x-none"/>
              </w:rPr>
              <w:fldChar w:fldCharType="end"/>
            </w:r>
            <w:r>
              <w:rPr>
                <w:rFonts w:ascii="Times" w:eastAsia="Batang" w:hAnsi="Times"/>
                <w:sz w:val="20"/>
                <w:szCs w:val="24"/>
                <w:lang w:val="en-GB" w:eastAsia="x-none"/>
              </w:rPr>
              <w:fldChar w:fldCharType="end"/>
            </w:r>
            <w:r w:rsidRPr="00EE7C04">
              <w:rPr>
                <w:rFonts w:ascii="Times" w:eastAsia="Batang" w:hAnsi="Times"/>
                <w:sz w:val="20"/>
                <w:szCs w:val="24"/>
                <w:lang w:val="en-GB" w:eastAsia="x-none"/>
              </w:rPr>
              <w:fldChar w:fldCharType="end"/>
            </w:r>
            <w:r w:rsidRPr="00EE7C04">
              <w:rPr>
                <w:rFonts w:ascii="Times" w:eastAsia="Batang" w:hAnsi="Times"/>
                <w:sz w:val="20"/>
                <w:szCs w:val="24"/>
                <w:lang w:val="en-GB" w:eastAsia="x-none"/>
              </w:rPr>
              <w:t>, at least support {16, 32, 64}</w:t>
            </w:r>
          </w:p>
          <w:p w14:paraId="6DC3ECA5" w14:textId="77777777" w:rsidR="00D60CC2" w:rsidRPr="00EE7C04" w:rsidRDefault="00D60CC2" w:rsidP="008616AD">
            <w:pPr>
              <w:numPr>
                <w:ilvl w:val="0"/>
                <w:numId w:val="45"/>
              </w:numPr>
              <w:autoSpaceDE/>
              <w:autoSpaceDN/>
              <w:adjustRightInd/>
              <w:snapToGrid/>
              <w:spacing w:after="0"/>
              <w:rPr>
                <w:rFonts w:ascii="Times" w:eastAsia="Batang" w:hAnsi="Times"/>
                <w:sz w:val="20"/>
                <w:szCs w:val="24"/>
                <w:lang w:val="en-GB"/>
              </w:rPr>
            </w:pPr>
            <w:r w:rsidRPr="00EE7C04">
              <w:rPr>
                <w:rFonts w:ascii="Times" w:eastAsia="Batang" w:hAnsi="Times"/>
                <w:sz w:val="20"/>
                <w:szCs w:val="24"/>
                <w:lang w:val="en-GB" w:eastAsia="x-none"/>
              </w:rPr>
              <w:t xml:space="preserve">If 1 bit is available in MIB for </w:t>
            </w:r>
            <w:r w:rsidRPr="00EE7C04">
              <w:rPr>
                <w:rFonts w:ascii="Times" w:eastAsia="Batang" w:hAnsi="Times"/>
                <w:sz w:val="20"/>
                <w:szCs w:val="24"/>
                <w:lang w:val="en-GB" w:eastAsia="x-none"/>
              </w:rPr>
              <w:fldChar w:fldCharType="begin"/>
            </w:r>
            <w:r w:rsidRPr="00EE7C04">
              <w:rPr>
                <w:rFonts w:ascii="Times" w:eastAsia="Batang" w:hAnsi="Times"/>
                <w:sz w:val="20"/>
                <w:szCs w:val="24"/>
                <w:lang w:val="en-GB" w:eastAsia="x-none"/>
              </w:rPr>
              <w:instrText xml:space="preserve"> INCLUDEPICTURE  "cid:image001.png@01D7C5AC.DAEE0E00" \* MERGEFORMATINET </w:instrText>
            </w:r>
            <w:r w:rsidRPr="00EE7C04">
              <w:rPr>
                <w:rFonts w:ascii="Times" w:eastAsia="Batang" w:hAnsi="Times"/>
                <w:sz w:val="20"/>
                <w:szCs w:val="24"/>
                <w:lang w:val="en-GB" w:eastAsia="x-none"/>
              </w:rPr>
              <w:fldChar w:fldCharType="separate"/>
            </w:r>
            <w:r>
              <w:rPr>
                <w:rFonts w:ascii="Times" w:eastAsia="Batang" w:hAnsi="Times"/>
                <w:sz w:val="20"/>
                <w:szCs w:val="24"/>
                <w:lang w:val="en-GB" w:eastAsia="x-none"/>
              </w:rPr>
              <w:fldChar w:fldCharType="begin"/>
            </w:r>
            <w:r>
              <w:rPr>
                <w:rFonts w:ascii="Times" w:eastAsia="Batang" w:hAnsi="Times"/>
                <w:sz w:val="20"/>
                <w:szCs w:val="24"/>
                <w:lang w:val="en-GB" w:eastAsia="x-none"/>
              </w:rPr>
              <w:instrText xml:space="preserve"> INCLUDEPICTURE  "cid:image001.png@01D7C5AC.DAEE0E00" \* MERGEFORMATINET </w:instrText>
            </w:r>
            <w:r>
              <w:rPr>
                <w:rFonts w:ascii="Times" w:eastAsia="Batang" w:hAnsi="Times"/>
                <w:sz w:val="20"/>
                <w:szCs w:val="24"/>
                <w:lang w:val="en-GB" w:eastAsia="x-none"/>
              </w:rPr>
              <w:fldChar w:fldCharType="separate"/>
            </w:r>
            <w:r>
              <w:rPr>
                <w:rFonts w:ascii="Times" w:eastAsia="Batang" w:hAnsi="Times"/>
                <w:sz w:val="20"/>
                <w:szCs w:val="24"/>
                <w:lang w:val="en-GB" w:eastAsia="x-none"/>
              </w:rPr>
              <w:fldChar w:fldCharType="begin"/>
            </w:r>
            <w:r>
              <w:rPr>
                <w:rFonts w:ascii="Times" w:eastAsia="Batang" w:hAnsi="Times"/>
                <w:sz w:val="20"/>
                <w:szCs w:val="24"/>
                <w:lang w:val="en-GB" w:eastAsia="x-none"/>
              </w:rPr>
              <w:instrText xml:space="preserve"> INCLUDEPICTURE  "cid:image001.png@01D7C5AC.DAEE0E00" \* MERGEFORMATINET </w:instrText>
            </w:r>
            <w:r>
              <w:rPr>
                <w:rFonts w:ascii="Times" w:eastAsia="Batang" w:hAnsi="Times"/>
                <w:sz w:val="20"/>
                <w:szCs w:val="24"/>
                <w:lang w:val="en-GB" w:eastAsia="x-none"/>
              </w:rPr>
              <w:fldChar w:fldCharType="separate"/>
            </w:r>
            <w:r>
              <w:rPr>
                <w:rFonts w:ascii="Times" w:eastAsia="Batang" w:hAnsi="Times"/>
                <w:sz w:val="20"/>
                <w:szCs w:val="24"/>
                <w:lang w:val="en-GB" w:eastAsia="x-none"/>
              </w:rPr>
              <w:fldChar w:fldCharType="begin"/>
            </w:r>
            <w:r>
              <w:rPr>
                <w:rFonts w:ascii="Times" w:eastAsia="Batang" w:hAnsi="Times"/>
                <w:sz w:val="20"/>
                <w:szCs w:val="24"/>
                <w:lang w:val="en-GB" w:eastAsia="x-none"/>
              </w:rPr>
              <w:instrText xml:space="preserve"> INCLUDEPICTURE  "cid:image001.png@01D7C5AC.DAEE0E00" \* MERGEFORMATINET </w:instrText>
            </w:r>
            <w:r>
              <w:rPr>
                <w:rFonts w:ascii="Times" w:eastAsia="Batang" w:hAnsi="Times"/>
                <w:sz w:val="20"/>
                <w:szCs w:val="24"/>
                <w:lang w:val="en-GB" w:eastAsia="x-none"/>
              </w:rPr>
              <w:fldChar w:fldCharType="separate"/>
            </w:r>
            <w:r w:rsidR="00DF6923">
              <w:rPr>
                <w:rFonts w:ascii="Times" w:eastAsia="Batang" w:hAnsi="Times"/>
                <w:sz w:val="20"/>
                <w:szCs w:val="24"/>
                <w:lang w:val="en-GB" w:eastAsia="x-none"/>
              </w:rPr>
              <w:fldChar w:fldCharType="begin"/>
            </w:r>
            <w:r w:rsidR="00DF6923">
              <w:rPr>
                <w:rFonts w:ascii="Times" w:eastAsia="Batang" w:hAnsi="Times"/>
                <w:sz w:val="20"/>
                <w:szCs w:val="24"/>
                <w:lang w:val="en-GB" w:eastAsia="x-none"/>
              </w:rPr>
              <w:instrText xml:space="preserve"> </w:instrText>
            </w:r>
            <w:r w:rsidR="00DF6923">
              <w:rPr>
                <w:rFonts w:ascii="Times" w:eastAsia="Batang" w:hAnsi="Times"/>
                <w:sz w:val="20"/>
                <w:szCs w:val="24"/>
                <w:lang w:val="en-GB" w:eastAsia="x-none"/>
              </w:rPr>
              <w:instrText>INCLUDEPICTURE  "cid:image001.png@01D7C5AC.DAEE0E00" \* MERGEFORMATINET</w:instrText>
            </w:r>
            <w:r w:rsidR="00DF6923">
              <w:rPr>
                <w:rFonts w:ascii="Times" w:eastAsia="Batang" w:hAnsi="Times"/>
                <w:sz w:val="20"/>
                <w:szCs w:val="24"/>
                <w:lang w:val="en-GB" w:eastAsia="x-none"/>
              </w:rPr>
              <w:instrText xml:space="preserve"> </w:instrText>
            </w:r>
            <w:r w:rsidR="00DF6923">
              <w:rPr>
                <w:rFonts w:ascii="Times" w:eastAsia="Batang" w:hAnsi="Times"/>
                <w:sz w:val="20"/>
                <w:szCs w:val="24"/>
                <w:lang w:val="en-GB" w:eastAsia="x-none"/>
              </w:rPr>
              <w:fldChar w:fldCharType="separate"/>
            </w:r>
            <w:r w:rsidR="00F47E20">
              <w:rPr>
                <w:rFonts w:ascii="Times" w:eastAsia="Batang" w:hAnsi="Times"/>
                <w:sz w:val="20"/>
                <w:szCs w:val="24"/>
                <w:lang w:val="en-GB" w:eastAsia="x-none"/>
              </w:rPr>
              <w:pict w14:anchorId="4BECA7C4">
                <v:shape id="_x0000_i1028" type="#_x0000_t75" style="width:24pt;height:15.75pt">
                  <v:imagedata r:id="rId11" r:href="rId14"/>
                </v:shape>
              </w:pict>
            </w:r>
            <w:r w:rsidR="00DF6923">
              <w:rPr>
                <w:rFonts w:ascii="Times" w:eastAsia="Batang" w:hAnsi="Times"/>
                <w:sz w:val="20"/>
                <w:szCs w:val="24"/>
                <w:lang w:val="en-GB" w:eastAsia="x-none"/>
              </w:rPr>
              <w:fldChar w:fldCharType="end"/>
            </w:r>
            <w:r>
              <w:rPr>
                <w:rFonts w:ascii="Times" w:eastAsia="Batang" w:hAnsi="Times"/>
                <w:sz w:val="20"/>
                <w:szCs w:val="24"/>
                <w:lang w:val="en-GB" w:eastAsia="x-none"/>
              </w:rPr>
              <w:fldChar w:fldCharType="end"/>
            </w:r>
            <w:r>
              <w:rPr>
                <w:rFonts w:ascii="Times" w:eastAsia="Batang" w:hAnsi="Times"/>
                <w:sz w:val="20"/>
                <w:szCs w:val="24"/>
                <w:lang w:val="en-GB" w:eastAsia="x-none"/>
              </w:rPr>
              <w:fldChar w:fldCharType="end"/>
            </w:r>
            <w:r>
              <w:rPr>
                <w:rFonts w:ascii="Times" w:eastAsia="Batang" w:hAnsi="Times"/>
                <w:sz w:val="20"/>
                <w:szCs w:val="24"/>
                <w:lang w:val="en-GB" w:eastAsia="x-none"/>
              </w:rPr>
              <w:fldChar w:fldCharType="end"/>
            </w:r>
            <w:r w:rsidRPr="00EE7C04">
              <w:rPr>
                <w:rFonts w:ascii="Times" w:eastAsia="Batang" w:hAnsi="Times"/>
                <w:sz w:val="20"/>
                <w:szCs w:val="24"/>
                <w:lang w:val="en-GB" w:eastAsia="x-none"/>
              </w:rPr>
              <w:fldChar w:fldCharType="end"/>
            </w:r>
            <w:r w:rsidRPr="00EE7C04">
              <w:rPr>
                <w:rFonts w:ascii="Times" w:eastAsia="Batang" w:hAnsi="Times"/>
                <w:sz w:val="20"/>
                <w:szCs w:val="24"/>
                <w:lang w:val="en-GB" w:eastAsia="x-none"/>
              </w:rPr>
              <w:t>, support {32, 64}</w:t>
            </w:r>
          </w:p>
          <w:p w14:paraId="105A59AD" w14:textId="77777777" w:rsidR="00D60CC2" w:rsidRPr="00EE7C04" w:rsidRDefault="00D60CC2" w:rsidP="008616AD">
            <w:pPr>
              <w:numPr>
                <w:ilvl w:val="1"/>
                <w:numId w:val="45"/>
              </w:numPr>
              <w:tabs>
                <w:tab w:val="clear" w:pos="1080"/>
              </w:tabs>
              <w:autoSpaceDE/>
              <w:autoSpaceDN/>
              <w:adjustRightInd/>
              <w:snapToGrid/>
              <w:spacing w:after="0"/>
              <w:rPr>
                <w:rFonts w:ascii="Times" w:eastAsia="Batang" w:hAnsi="Times"/>
                <w:sz w:val="20"/>
                <w:szCs w:val="24"/>
                <w:lang w:val="en-GB"/>
              </w:rPr>
            </w:pPr>
            <w:r w:rsidRPr="00EE7C04">
              <w:rPr>
                <w:rFonts w:ascii="Times" w:eastAsia="Batang" w:hAnsi="Times"/>
                <w:sz w:val="20"/>
                <w:szCs w:val="24"/>
                <w:lang w:val="en-GB" w:eastAsia="x-none"/>
              </w:rPr>
              <w:t xml:space="preserve">FFS: methods to indicate more </w:t>
            </w:r>
            <w:r w:rsidRPr="00EE7C04">
              <w:rPr>
                <w:rFonts w:ascii="Times" w:eastAsia="Batang" w:hAnsi="Times"/>
                <w:sz w:val="20"/>
                <w:szCs w:val="24"/>
                <w:lang w:val="en-GB" w:eastAsia="x-none"/>
              </w:rPr>
              <w:fldChar w:fldCharType="begin"/>
            </w:r>
            <w:r w:rsidRPr="00EE7C04">
              <w:rPr>
                <w:rFonts w:ascii="Times" w:eastAsia="Batang" w:hAnsi="Times"/>
                <w:sz w:val="20"/>
                <w:szCs w:val="24"/>
                <w:lang w:val="en-GB" w:eastAsia="x-none"/>
              </w:rPr>
              <w:instrText xml:space="preserve"> INCLUDEPICTURE  "cid:image001.png@01D7C5AC.DAEE0E00" \* MERGEFORMATINET </w:instrText>
            </w:r>
            <w:r w:rsidRPr="00EE7C04">
              <w:rPr>
                <w:rFonts w:ascii="Times" w:eastAsia="Batang" w:hAnsi="Times"/>
                <w:sz w:val="20"/>
                <w:szCs w:val="24"/>
                <w:lang w:val="en-GB" w:eastAsia="x-none"/>
              </w:rPr>
              <w:fldChar w:fldCharType="separate"/>
            </w:r>
            <w:r>
              <w:rPr>
                <w:rFonts w:ascii="Times" w:eastAsia="Batang" w:hAnsi="Times"/>
                <w:sz w:val="20"/>
                <w:szCs w:val="24"/>
                <w:lang w:val="en-GB" w:eastAsia="x-none"/>
              </w:rPr>
              <w:fldChar w:fldCharType="begin"/>
            </w:r>
            <w:r>
              <w:rPr>
                <w:rFonts w:ascii="Times" w:eastAsia="Batang" w:hAnsi="Times"/>
                <w:sz w:val="20"/>
                <w:szCs w:val="24"/>
                <w:lang w:val="en-GB" w:eastAsia="x-none"/>
              </w:rPr>
              <w:instrText xml:space="preserve"> INCLUDEPICTURE  "cid:image001.png@01D7C5AC.DAEE0E00" \* MERGEFORMATINET </w:instrText>
            </w:r>
            <w:r>
              <w:rPr>
                <w:rFonts w:ascii="Times" w:eastAsia="Batang" w:hAnsi="Times"/>
                <w:sz w:val="20"/>
                <w:szCs w:val="24"/>
                <w:lang w:val="en-GB" w:eastAsia="x-none"/>
              </w:rPr>
              <w:fldChar w:fldCharType="separate"/>
            </w:r>
            <w:r>
              <w:rPr>
                <w:rFonts w:ascii="Times" w:eastAsia="Batang" w:hAnsi="Times"/>
                <w:sz w:val="20"/>
                <w:szCs w:val="24"/>
                <w:lang w:val="en-GB" w:eastAsia="x-none"/>
              </w:rPr>
              <w:fldChar w:fldCharType="begin"/>
            </w:r>
            <w:r>
              <w:rPr>
                <w:rFonts w:ascii="Times" w:eastAsia="Batang" w:hAnsi="Times"/>
                <w:sz w:val="20"/>
                <w:szCs w:val="24"/>
                <w:lang w:val="en-GB" w:eastAsia="x-none"/>
              </w:rPr>
              <w:instrText xml:space="preserve"> INCLUDEPICTURE  "cid:image001.png@01D7C5AC.DAEE0E00" \* MERGEFORMATINET </w:instrText>
            </w:r>
            <w:r>
              <w:rPr>
                <w:rFonts w:ascii="Times" w:eastAsia="Batang" w:hAnsi="Times"/>
                <w:sz w:val="20"/>
                <w:szCs w:val="24"/>
                <w:lang w:val="en-GB" w:eastAsia="x-none"/>
              </w:rPr>
              <w:fldChar w:fldCharType="separate"/>
            </w:r>
            <w:r>
              <w:rPr>
                <w:rFonts w:ascii="Times" w:eastAsia="Batang" w:hAnsi="Times"/>
                <w:sz w:val="20"/>
                <w:szCs w:val="24"/>
                <w:lang w:val="en-GB" w:eastAsia="x-none"/>
              </w:rPr>
              <w:fldChar w:fldCharType="begin"/>
            </w:r>
            <w:r>
              <w:rPr>
                <w:rFonts w:ascii="Times" w:eastAsia="Batang" w:hAnsi="Times"/>
                <w:sz w:val="20"/>
                <w:szCs w:val="24"/>
                <w:lang w:val="en-GB" w:eastAsia="x-none"/>
              </w:rPr>
              <w:instrText xml:space="preserve"> INCLUDEPICTURE  "cid:image001.png@01D7C5AC.DAEE0E00" \* MERGEFORMATINET </w:instrText>
            </w:r>
            <w:r>
              <w:rPr>
                <w:rFonts w:ascii="Times" w:eastAsia="Batang" w:hAnsi="Times"/>
                <w:sz w:val="20"/>
                <w:szCs w:val="24"/>
                <w:lang w:val="en-GB" w:eastAsia="x-none"/>
              </w:rPr>
              <w:fldChar w:fldCharType="separate"/>
            </w:r>
            <w:r w:rsidR="00DF6923">
              <w:rPr>
                <w:rFonts w:ascii="Times" w:eastAsia="Batang" w:hAnsi="Times"/>
                <w:sz w:val="20"/>
                <w:szCs w:val="24"/>
                <w:lang w:val="en-GB" w:eastAsia="x-none"/>
              </w:rPr>
              <w:fldChar w:fldCharType="begin"/>
            </w:r>
            <w:r w:rsidR="00DF6923">
              <w:rPr>
                <w:rFonts w:ascii="Times" w:eastAsia="Batang" w:hAnsi="Times"/>
                <w:sz w:val="20"/>
                <w:szCs w:val="24"/>
                <w:lang w:val="en-GB" w:eastAsia="x-none"/>
              </w:rPr>
              <w:instrText xml:space="preserve"> </w:instrText>
            </w:r>
            <w:r w:rsidR="00DF6923">
              <w:rPr>
                <w:rFonts w:ascii="Times" w:eastAsia="Batang" w:hAnsi="Times"/>
                <w:sz w:val="20"/>
                <w:szCs w:val="24"/>
                <w:lang w:val="en-GB" w:eastAsia="x-none"/>
              </w:rPr>
              <w:instrText>INCLUDEPICTURE  "cid:image001.png@01D7C5AC.DAEE0E00" \* MERGEFORMATINET</w:instrText>
            </w:r>
            <w:r w:rsidR="00DF6923">
              <w:rPr>
                <w:rFonts w:ascii="Times" w:eastAsia="Batang" w:hAnsi="Times"/>
                <w:sz w:val="20"/>
                <w:szCs w:val="24"/>
                <w:lang w:val="en-GB" w:eastAsia="x-none"/>
              </w:rPr>
              <w:instrText xml:space="preserve"> </w:instrText>
            </w:r>
            <w:r w:rsidR="00DF6923">
              <w:rPr>
                <w:rFonts w:ascii="Times" w:eastAsia="Batang" w:hAnsi="Times"/>
                <w:sz w:val="20"/>
                <w:szCs w:val="24"/>
                <w:lang w:val="en-GB" w:eastAsia="x-none"/>
              </w:rPr>
              <w:fldChar w:fldCharType="separate"/>
            </w:r>
            <w:r w:rsidR="00F47E20">
              <w:rPr>
                <w:rFonts w:ascii="Times" w:eastAsia="Batang" w:hAnsi="Times"/>
                <w:sz w:val="20"/>
                <w:szCs w:val="24"/>
                <w:lang w:val="en-GB" w:eastAsia="x-none"/>
              </w:rPr>
              <w:pict w14:anchorId="50ECE6E4">
                <v:shape id="_x0000_i1029" type="#_x0000_t75" style="width:24pt;height:15.75pt">
                  <v:imagedata r:id="rId11" r:href="rId15"/>
                </v:shape>
              </w:pict>
            </w:r>
            <w:r w:rsidR="00DF6923">
              <w:rPr>
                <w:rFonts w:ascii="Times" w:eastAsia="Batang" w:hAnsi="Times"/>
                <w:sz w:val="20"/>
                <w:szCs w:val="24"/>
                <w:lang w:val="en-GB" w:eastAsia="x-none"/>
              </w:rPr>
              <w:fldChar w:fldCharType="end"/>
            </w:r>
            <w:r>
              <w:rPr>
                <w:rFonts w:ascii="Times" w:eastAsia="Batang" w:hAnsi="Times"/>
                <w:sz w:val="20"/>
                <w:szCs w:val="24"/>
                <w:lang w:val="en-GB" w:eastAsia="x-none"/>
              </w:rPr>
              <w:fldChar w:fldCharType="end"/>
            </w:r>
            <w:r>
              <w:rPr>
                <w:rFonts w:ascii="Times" w:eastAsia="Batang" w:hAnsi="Times"/>
                <w:sz w:val="20"/>
                <w:szCs w:val="24"/>
                <w:lang w:val="en-GB" w:eastAsia="x-none"/>
              </w:rPr>
              <w:fldChar w:fldCharType="end"/>
            </w:r>
            <w:r>
              <w:rPr>
                <w:rFonts w:ascii="Times" w:eastAsia="Batang" w:hAnsi="Times"/>
                <w:sz w:val="20"/>
                <w:szCs w:val="24"/>
                <w:lang w:val="en-GB" w:eastAsia="x-none"/>
              </w:rPr>
              <w:fldChar w:fldCharType="end"/>
            </w:r>
            <w:r w:rsidRPr="00EE7C04">
              <w:rPr>
                <w:rFonts w:ascii="Times" w:eastAsia="Batang" w:hAnsi="Times"/>
                <w:sz w:val="20"/>
                <w:szCs w:val="24"/>
                <w:lang w:val="en-GB" w:eastAsia="x-none"/>
              </w:rPr>
              <w:fldChar w:fldCharType="end"/>
            </w:r>
            <w:r w:rsidRPr="00EE7C04">
              <w:rPr>
                <w:rFonts w:ascii="Times" w:eastAsia="Batang" w:hAnsi="Times"/>
                <w:sz w:val="20"/>
                <w:szCs w:val="24"/>
                <w:lang w:val="en-GB" w:eastAsia="x-none"/>
              </w:rPr>
              <w:t> values without increasing used number of bits, e.g., {16, 32, 64}</w:t>
            </w:r>
          </w:p>
          <w:p w14:paraId="752EEC54" w14:textId="77777777" w:rsidR="00D60CC2" w:rsidRPr="00EE7C04" w:rsidRDefault="00D60CC2" w:rsidP="008616AD">
            <w:pPr>
              <w:numPr>
                <w:ilvl w:val="0"/>
                <w:numId w:val="45"/>
              </w:numPr>
              <w:autoSpaceDE/>
              <w:autoSpaceDN/>
              <w:adjustRightInd/>
              <w:snapToGrid/>
              <w:spacing w:after="0"/>
              <w:rPr>
                <w:rFonts w:ascii="Times" w:eastAsia="Batang" w:hAnsi="Times"/>
                <w:sz w:val="20"/>
                <w:szCs w:val="24"/>
                <w:highlight w:val="yellow"/>
                <w:lang w:val="en-GB"/>
              </w:rPr>
            </w:pPr>
            <w:r w:rsidRPr="00EE7C04">
              <w:rPr>
                <w:rFonts w:ascii="Times" w:eastAsia="Batang" w:hAnsi="Times"/>
                <w:sz w:val="20"/>
                <w:szCs w:val="24"/>
                <w:highlight w:val="yellow"/>
                <w:lang w:val="en-GB" w:eastAsia="x-none"/>
              </w:rPr>
              <w:t xml:space="preserve">Note: value </w:t>
            </w:r>
            <w:r w:rsidRPr="00EE7C04">
              <w:rPr>
                <w:rFonts w:ascii="Times" w:eastAsia="Batang" w:hAnsi="Times"/>
                <w:sz w:val="20"/>
                <w:szCs w:val="24"/>
                <w:highlight w:val="yellow"/>
                <w:lang w:val="en-GB" w:eastAsia="x-none"/>
              </w:rPr>
              <w:fldChar w:fldCharType="begin"/>
            </w:r>
            <w:r w:rsidRPr="00EE7C04">
              <w:rPr>
                <w:rFonts w:ascii="Times" w:eastAsia="Batang" w:hAnsi="Times"/>
                <w:sz w:val="20"/>
                <w:szCs w:val="24"/>
                <w:highlight w:val="yellow"/>
                <w:lang w:val="en-GB" w:eastAsia="x-none"/>
              </w:rPr>
              <w:instrText xml:space="preserve"> INCLUDEPICTURE  "cid:image001.png@01D7C5AC.DAEE0E00" \* MERGEFORMATINET </w:instrText>
            </w:r>
            <w:r w:rsidRPr="00EE7C04">
              <w:rPr>
                <w:rFonts w:ascii="Times" w:eastAsia="Batang" w:hAnsi="Times"/>
                <w:sz w:val="20"/>
                <w:szCs w:val="24"/>
                <w:highlight w:val="yellow"/>
                <w:lang w:val="en-GB" w:eastAsia="x-none"/>
              </w:rPr>
              <w:fldChar w:fldCharType="separate"/>
            </w:r>
            <w:r>
              <w:rPr>
                <w:rFonts w:ascii="Times" w:eastAsia="Batang" w:hAnsi="Times"/>
                <w:sz w:val="20"/>
                <w:szCs w:val="24"/>
                <w:highlight w:val="yellow"/>
                <w:lang w:val="en-GB" w:eastAsia="x-none"/>
              </w:rPr>
              <w:fldChar w:fldCharType="begin"/>
            </w:r>
            <w:r>
              <w:rPr>
                <w:rFonts w:ascii="Times" w:eastAsia="Batang" w:hAnsi="Times"/>
                <w:sz w:val="20"/>
                <w:szCs w:val="24"/>
                <w:highlight w:val="yellow"/>
                <w:lang w:val="en-GB" w:eastAsia="x-none"/>
              </w:rPr>
              <w:instrText xml:space="preserve"> INCLUDEPICTURE  "cid:image001.png@01D7C5AC.DAEE0E00" \* MERGEFORMATINET </w:instrText>
            </w:r>
            <w:r>
              <w:rPr>
                <w:rFonts w:ascii="Times" w:eastAsia="Batang" w:hAnsi="Times"/>
                <w:sz w:val="20"/>
                <w:szCs w:val="24"/>
                <w:highlight w:val="yellow"/>
                <w:lang w:val="en-GB" w:eastAsia="x-none"/>
              </w:rPr>
              <w:fldChar w:fldCharType="separate"/>
            </w:r>
            <w:r>
              <w:rPr>
                <w:rFonts w:ascii="Times" w:eastAsia="Batang" w:hAnsi="Times"/>
                <w:sz w:val="20"/>
                <w:szCs w:val="24"/>
                <w:highlight w:val="yellow"/>
                <w:lang w:val="en-GB" w:eastAsia="x-none"/>
              </w:rPr>
              <w:fldChar w:fldCharType="begin"/>
            </w:r>
            <w:r>
              <w:rPr>
                <w:rFonts w:ascii="Times" w:eastAsia="Batang" w:hAnsi="Times"/>
                <w:sz w:val="20"/>
                <w:szCs w:val="24"/>
                <w:highlight w:val="yellow"/>
                <w:lang w:val="en-GB" w:eastAsia="x-none"/>
              </w:rPr>
              <w:instrText xml:space="preserve"> INCLUDEPICTURE  "cid:image001.png@01D7C5AC.DAEE0E00" \* MERGEFORMATINET </w:instrText>
            </w:r>
            <w:r>
              <w:rPr>
                <w:rFonts w:ascii="Times" w:eastAsia="Batang" w:hAnsi="Times"/>
                <w:sz w:val="20"/>
                <w:szCs w:val="24"/>
                <w:highlight w:val="yellow"/>
                <w:lang w:val="en-GB" w:eastAsia="x-none"/>
              </w:rPr>
              <w:fldChar w:fldCharType="separate"/>
            </w:r>
            <w:r>
              <w:rPr>
                <w:rFonts w:ascii="Times" w:eastAsia="Batang" w:hAnsi="Times"/>
                <w:sz w:val="20"/>
                <w:szCs w:val="24"/>
                <w:highlight w:val="yellow"/>
                <w:lang w:val="en-GB" w:eastAsia="x-none"/>
              </w:rPr>
              <w:fldChar w:fldCharType="begin"/>
            </w:r>
            <w:r>
              <w:rPr>
                <w:rFonts w:ascii="Times" w:eastAsia="Batang" w:hAnsi="Times"/>
                <w:sz w:val="20"/>
                <w:szCs w:val="24"/>
                <w:highlight w:val="yellow"/>
                <w:lang w:val="en-GB" w:eastAsia="x-none"/>
              </w:rPr>
              <w:instrText xml:space="preserve"> INCLUDEPICTURE  "cid:image001.png@01D7C5AC.DAEE0E00" \* MERGEFORMATINET </w:instrText>
            </w:r>
            <w:r>
              <w:rPr>
                <w:rFonts w:ascii="Times" w:eastAsia="Batang" w:hAnsi="Times"/>
                <w:sz w:val="20"/>
                <w:szCs w:val="24"/>
                <w:highlight w:val="yellow"/>
                <w:lang w:val="en-GB" w:eastAsia="x-none"/>
              </w:rPr>
              <w:fldChar w:fldCharType="separate"/>
            </w:r>
            <w:r w:rsidR="00DF6923">
              <w:rPr>
                <w:rFonts w:ascii="Times" w:eastAsia="Batang" w:hAnsi="Times"/>
                <w:sz w:val="20"/>
                <w:szCs w:val="24"/>
                <w:highlight w:val="yellow"/>
                <w:lang w:val="en-GB" w:eastAsia="x-none"/>
              </w:rPr>
              <w:fldChar w:fldCharType="begin"/>
            </w:r>
            <w:r w:rsidR="00DF6923">
              <w:rPr>
                <w:rFonts w:ascii="Times" w:eastAsia="Batang" w:hAnsi="Times"/>
                <w:sz w:val="20"/>
                <w:szCs w:val="24"/>
                <w:highlight w:val="yellow"/>
                <w:lang w:val="en-GB" w:eastAsia="x-none"/>
              </w:rPr>
              <w:instrText xml:space="preserve"> </w:instrText>
            </w:r>
            <w:r w:rsidR="00DF6923">
              <w:rPr>
                <w:rFonts w:ascii="Times" w:eastAsia="Batang" w:hAnsi="Times"/>
                <w:sz w:val="20"/>
                <w:szCs w:val="24"/>
                <w:highlight w:val="yellow"/>
                <w:lang w:val="en-GB" w:eastAsia="x-none"/>
              </w:rPr>
              <w:instrText>INCLUDEPICTURE  "cid:image001.png@01D7C5AC.DAEE0E00" \* MERGEFORMATINET</w:instrText>
            </w:r>
            <w:r w:rsidR="00DF6923">
              <w:rPr>
                <w:rFonts w:ascii="Times" w:eastAsia="Batang" w:hAnsi="Times"/>
                <w:sz w:val="20"/>
                <w:szCs w:val="24"/>
                <w:highlight w:val="yellow"/>
                <w:lang w:val="en-GB" w:eastAsia="x-none"/>
              </w:rPr>
              <w:instrText xml:space="preserve"> </w:instrText>
            </w:r>
            <w:r w:rsidR="00DF6923">
              <w:rPr>
                <w:rFonts w:ascii="Times" w:eastAsia="Batang" w:hAnsi="Times"/>
                <w:sz w:val="20"/>
                <w:szCs w:val="24"/>
                <w:highlight w:val="yellow"/>
                <w:lang w:val="en-GB" w:eastAsia="x-none"/>
              </w:rPr>
              <w:fldChar w:fldCharType="separate"/>
            </w:r>
            <w:r w:rsidR="00F47E20">
              <w:rPr>
                <w:rFonts w:ascii="Times" w:eastAsia="Batang" w:hAnsi="Times"/>
                <w:sz w:val="20"/>
                <w:szCs w:val="24"/>
                <w:highlight w:val="yellow"/>
                <w:lang w:val="en-GB" w:eastAsia="x-none"/>
              </w:rPr>
              <w:pict w14:anchorId="2B629524">
                <v:shape id="_x0000_i1030" type="#_x0000_t75" style="width:24pt;height:15.75pt">
                  <v:imagedata r:id="rId11" r:href="rId16"/>
                </v:shape>
              </w:pict>
            </w:r>
            <w:r w:rsidR="00DF6923">
              <w:rPr>
                <w:rFonts w:ascii="Times" w:eastAsia="Batang" w:hAnsi="Times"/>
                <w:sz w:val="20"/>
                <w:szCs w:val="24"/>
                <w:highlight w:val="yellow"/>
                <w:lang w:val="en-GB" w:eastAsia="x-none"/>
              </w:rPr>
              <w:fldChar w:fldCharType="end"/>
            </w:r>
            <w:r>
              <w:rPr>
                <w:rFonts w:ascii="Times" w:eastAsia="Batang" w:hAnsi="Times"/>
                <w:sz w:val="20"/>
                <w:szCs w:val="24"/>
                <w:highlight w:val="yellow"/>
                <w:lang w:val="en-GB" w:eastAsia="x-none"/>
              </w:rPr>
              <w:fldChar w:fldCharType="end"/>
            </w:r>
            <w:r>
              <w:rPr>
                <w:rFonts w:ascii="Times" w:eastAsia="Batang" w:hAnsi="Times"/>
                <w:sz w:val="20"/>
                <w:szCs w:val="24"/>
                <w:highlight w:val="yellow"/>
                <w:lang w:val="en-GB" w:eastAsia="x-none"/>
              </w:rPr>
              <w:fldChar w:fldCharType="end"/>
            </w:r>
            <w:r>
              <w:rPr>
                <w:rFonts w:ascii="Times" w:eastAsia="Batang" w:hAnsi="Times"/>
                <w:sz w:val="20"/>
                <w:szCs w:val="24"/>
                <w:highlight w:val="yellow"/>
                <w:lang w:val="en-GB" w:eastAsia="x-none"/>
              </w:rPr>
              <w:fldChar w:fldCharType="end"/>
            </w:r>
            <w:r w:rsidRPr="00EE7C04">
              <w:rPr>
                <w:rFonts w:ascii="Times" w:eastAsia="Batang" w:hAnsi="Times"/>
                <w:sz w:val="20"/>
                <w:szCs w:val="24"/>
                <w:highlight w:val="yellow"/>
                <w:lang w:val="en-GB" w:eastAsia="x-none"/>
              </w:rPr>
              <w:fldChar w:fldCharType="end"/>
            </w:r>
            <w:r w:rsidRPr="00EE7C04">
              <w:rPr>
                <w:rFonts w:ascii="Times" w:eastAsia="Batang" w:hAnsi="Times"/>
                <w:sz w:val="20"/>
                <w:szCs w:val="24"/>
                <w:highlight w:val="yellow"/>
                <w:lang w:val="en-GB" w:eastAsia="x-none"/>
              </w:rPr>
              <w:t> &lt; 64 indicates DBTW enabled/supported and operation with shared spectrum.</w:t>
            </w:r>
          </w:p>
          <w:p w14:paraId="242D5258" w14:textId="77777777" w:rsidR="00D60CC2" w:rsidRPr="00EE7C04" w:rsidRDefault="00D60CC2" w:rsidP="008616AD">
            <w:pPr>
              <w:numPr>
                <w:ilvl w:val="0"/>
                <w:numId w:val="45"/>
              </w:numPr>
              <w:autoSpaceDE/>
              <w:autoSpaceDN/>
              <w:adjustRightInd/>
              <w:snapToGrid/>
              <w:spacing w:after="0"/>
              <w:rPr>
                <w:rFonts w:ascii="Times" w:eastAsia="Batang" w:hAnsi="Times"/>
                <w:sz w:val="20"/>
                <w:szCs w:val="24"/>
                <w:lang w:val="en-GB"/>
              </w:rPr>
            </w:pPr>
            <w:r w:rsidRPr="00EE7C04">
              <w:rPr>
                <w:rFonts w:ascii="Times" w:eastAsia="Batang" w:hAnsi="Times"/>
                <w:sz w:val="20"/>
                <w:szCs w:val="24"/>
                <w:lang w:val="en-GB" w:eastAsia="x-none"/>
              </w:rPr>
              <w:t xml:space="preserve">Note: For operation without shared spectrum channel access, a UE expects to be configured with </w:t>
            </w:r>
            <w:r w:rsidRPr="00EE7C04">
              <w:rPr>
                <w:rFonts w:ascii="Times" w:eastAsia="Batang" w:hAnsi="Times"/>
                <w:sz w:val="20"/>
                <w:szCs w:val="24"/>
                <w:lang w:val="en-GB" w:eastAsia="x-none"/>
              </w:rPr>
              <w:fldChar w:fldCharType="begin"/>
            </w:r>
            <w:r w:rsidRPr="00EE7C04">
              <w:rPr>
                <w:rFonts w:ascii="Times" w:eastAsia="Batang" w:hAnsi="Times"/>
                <w:sz w:val="20"/>
                <w:szCs w:val="24"/>
                <w:lang w:val="en-GB" w:eastAsia="x-none"/>
              </w:rPr>
              <w:instrText xml:space="preserve"> INCLUDEPICTURE  "cid:image001.png@01D7C5AC.DAEE0E00" \* MERGEFORMATINET </w:instrText>
            </w:r>
            <w:r w:rsidRPr="00EE7C04">
              <w:rPr>
                <w:rFonts w:ascii="Times" w:eastAsia="Batang" w:hAnsi="Times"/>
                <w:sz w:val="20"/>
                <w:szCs w:val="24"/>
                <w:lang w:val="en-GB" w:eastAsia="x-none"/>
              </w:rPr>
              <w:fldChar w:fldCharType="separate"/>
            </w:r>
            <w:r>
              <w:rPr>
                <w:rFonts w:ascii="Times" w:eastAsia="Batang" w:hAnsi="Times"/>
                <w:sz w:val="20"/>
                <w:szCs w:val="24"/>
                <w:lang w:val="en-GB" w:eastAsia="x-none"/>
              </w:rPr>
              <w:fldChar w:fldCharType="begin"/>
            </w:r>
            <w:r>
              <w:rPr>
                <w:rFonts w:ascii="Times" w:eastAsia="Batang" w:hAnsi="Times"/>
                <w:sz w:val="20"/>
                <w:szCs w:val="24"/>
                <w:lang w:val="en-GB" w:eastAsia="x-none"/>
              </w:rPr>
              <w:instrText xml:space="preserve"> INCLUDEPICTURE  "cid:image001.png@01D7C5AC.DAEE0E00" \* MERGEFORMATINET </w:instrText>
            </w:r>
            <w:r>
              <w:rPr>
                <w:rFonts w:ascii="Times" w:eastAsia="Batang" w:hAnsi="Times"/>
                <w:sz w:val="20"/>
                <w:szCs w:val="24"/>
                <w:lang w:val="en-GB" w:eastAsia="x-none"/>
              </w:rPr>
              <w:fldChar w:fldCharType="separate"/>
            </w:r>
            <w:r>
              <w:rPr>
                <w:rFonts w:ascii="Times" w:eastAsia="Batang" w:hAnsi="Times"/>
                <w:sz w:val="20"/>
                <w:szCs w:val="24"/>
                <w:lang w:val="en-GB" w:eastAsia="x-none"/>
              </w:rPr>
              <w:fldChar w:fldCharType="begin"/>
            </w:r>
            <w:r>
              <w:rPr>
                <w:rFonts w:ascii="Times" w:eastAsia="Batang" w:hAnsi="Times"/>
                <w:sz w:val="20"/>
                <w:szCs w:val="24"/>
                <w:lang w:val="en-GB" w:eastAsia="x-none"/>
              </w:rPr>
              <w:instrText xml:space="preserve"> INCLUDEPICTURE  "cid:image001.png@01D7C5AC.DAEE0E00" \* MERGEFORMATINET </w:instrText>
            </w:r>
            <w:r>
              <w:rPr>
                <w:rFonts w:ascii="Times" w:eastAsia="Batang" w:hAnsi="Times"/>
                <w:sz w:val="20"/>
                <w:szCs w:val="24"/>
                <w:lang w:val="en-GB" w:eastAsia="x-none"/>
              </w:rPr>
              <w:fldChar w:fldCharType="separate"/>
            </w:r>
            <w:r>
              <w:rPr>
                <w:rFonts w:ascii="Times" w:eastAsia="Batang" w:hAnsi="Times"/>
                <w:sz w:val="20"/>
                <w:szCs w:val="24"/>
                <w:lang w:val="en-GB" w:eastAsia="x-none"/>
              </w:rPr>
              <w:fldChar w:fldCharType="begin"/>
            </w:r>
            <w:r>
              <w:rPr>
                <w:rFonts w:ascii="Times" w:eastAsia="Batang" w:hAnsi="Times"/>
                <w:sz w:val="20"/>
                <w:szCs w:val="24"/>
                <w:lang w:val="en-GB" w:eastAsia="x-none"/>
              </w:rPr>
              <w:instrText xml:space="preserve"> INCLUDEPICTURE  "cid:image001.png@01D7C5AC.DAEE0E00" \* MERGEFORMATINET </w:instrText>
            </w:r>
            <w:r>
              <w:rPr>
                <w:rFonts w:ascii="Times" w:eastAsia="Batang" w:hAnsi="Times"/>
                <w:sz w:val="20"/>
                <w:szCs w:val="24"/>
                <w:lang w:val="en-GB" w:eastAsia="x-none"/>
              </w:rPr>
              <w:fldChar w:fldCharType="separate"/>
            </w:r>
            <w:r w:rsidR="00DF6923">
              <w:rPr>
                <w:rFonts w:ascii="Times" w:eastAsia="Batang" w:hAnsi="Times"/>
                <w:sz w:val="20"/>
                <w:szCs w:val="24"/>
                <w:lang w:val="en-GB" w:eastAsia="x-none"/>
              </w:rPr>
              <w:fldChar w:fldCharType="begin"/>
            </w:r>
            <w:r w:rsidR="00DF6923">
              <w:rPr>
                <w:rFonts w:ascii="Times" w:eastAsia="Batang" w:hAnsi="Times"/>
                <w:sz w:val="20"/>
                <w:szCs w:val="24"/>
                <w:lang w:val="en-GB" w:eastAsia="x-none"/>
              </w:rPr>
              <w:instrText xml:space="preserve"> </w:instrText>
            </w:r>
            <w:r w:rsidR="00DF6923">
              <w:rPr>
                <w:rFonts w:ascii="Times" w:eastAsia="Batang" w:hAnsi="Times"/>
                <w:sz w:val="20"/>
                <w:szCs w:val="24"/>
                <w:lang w:val="en-GB" w:eastAsia="x-none"/>
              </w:rPr>
              <w:instrText>INCLUDEPICTURE  "cid:image001.png@01D7C5AC.DAEE0E00" \* MERGEFORMATINET</w:instrText>
            </w:r>
            <w:r w:rsidR="00DF6923">
              <w:rPr>
                <w:rFonts w:ascii="Times" w:eastAsia="Batang" w:hAnsi="Times"/>
                <w:sz w:val="20"/>
                <w:szCs w:val="24"/>
                <w:lang w:val="en-GB" w:eastAsia="x-none"/>
              </w:rPr>
              <w:instrText xml:space="preserve"> </w:instrText>
            </w:r>
            <w:r w:rsidR="00DF6923">
              <w:rPr>
                <w:rFonts w:ascii="Times" w:eastAsia="Batang" w:hAnsi="Times"/>
                <w:sz w:val="20"/>
                <w:szCs w:val="24"/>
                <w:lang w:val="en-GB" w:eastAsia="x-none"/>
              </w:rPr>
              <w:fldChar w:fldCharType="separate"/>
            </w:r>
            <w:r w:rsidR="00F47E20">
              <w:rPr>
                <w:rFonts w:ascii="Times" w:eastAsia="Batang" w:hAnsi="Times"/>
                <w:sz w:val="20"/>
                <w:szCs w:val="24"/>
                <w:lang w:val="en-GB" w:eastAsia="x-none"/>
              </w:rPr>
              <w:pict w14:anchorId="00005788">
                <v:shape id="_x0000_i1031" type="#_x0000_t75" style="width:24pt;height:15.75pt">
                  <v:imagedata r:id="rId11" r:href="rId17"/>
                </v:shape>
              </w:pict>
            </w:r>
            <w:r w:rsidR="00DF6923">
              <w:rPr>
                <w:rFonts w:ascii="Times" w:eastAsia="Batang" w:hAnsi="Times"/>
                <w:sz w:val="20"/>
                <w:szCs w:val="24"/>
                <w:lang w:val="en-GB" w:eastAsia="x-none"/>
              </w:rPr>
              <w:fldChar w:fldCharType="end"/>
            </w:r>
            <w:r>
              <w:rPr>
                <w:rFonts w:ascii="Times" w:eastAsia="Batang" w:hAnsi="Times"/>
                <w:sz w:val="20"/>
                <w:szCs w:val="24"/>
                <w:lang w:val="en-GB" w:eastAsia="x-none"/>
              </w:rPr>
              <w:fldChar w:fldCharType="end"/>
            </w:r>
            <w:r>
              <w:rPr>
                <w:rFonts w:ascii="Times" w:eastAsia="Batang" w:hAnsi="Times"/>
                <w:sz w:val="20"/>
                <w:szCs w:val="24"/>
                <w:lang w:val="en-GB" w:eastAsia="x-none"/>
              </w:rPr>
              <w:fldChar w:fldCharType="end"/>
            </w:r>
            <w:r>
              <w:rPr>
                <w:rFonts w:ascii="Times" w:eastAsia="Batang" w:hAnsi="Times"/>
                <w:sz w:val="20"/>
                <w:szCs w:val="24"/>
                <w:lang w:val="en-GB" w:eastAsia="x-none"/>
              </w:rPr>
              <w:fldChar w:fldCharType="end"/>
            </w:r>
            <w:r w:rsidRPr="00EE7C04">
              <w:rPr>
                <w:rFonts w:ascii="Times" w:eastAsia="Batang" w:hAnsi="Times"/>
                <w:sz w:val="20"/>
                <w:szCs w:val="24"/>
                <w:lang w:val="en-GB" w:eastAsia="x-none"/>
              </w:rPr>
              <w:fldChar w:fldCharType="end"/>
            </w:r>
            <w:r w:rsidRPr="00EE7C04">
              <w:rPr>
                <w:rFonts w:ascii="Times" w:eastAsia="Batang" w:hAnsi="Times"/>
                <w:sz w:val="20"/>
                <w:szCs w:val="24"/>
                <w:lang w:val="en-GB" w:eastAsia="x-none"/>
              </w:rPr>
              <w:t xml:space="preserve"> = 64. Use of </w:t>
            </w:r>
            <w:r w:rsidRPr="00EE7C04">
              <w:rPr>
                <w:rFonts w:ascii="Times" w:eastAsia="Batang" w:hAnsi="Times"/>
                <w:sz w:val="20"/>
                <w:szCs w:val="24"/>
                <w:lang w:val="en-GB" w:eastAsia="x-none"/>
              </w:rPr>
              <w:fldChar w:fldCharType="begin"/>
            </w:r>
            <w:r w:rsidRPr="00EE7C04">
              <w:rPr>
                <w:rFonts w:ascii="Times" w:eastAsia="Batang" w:hAnsi="Times"/>
                <w:sz w:val="20"/>
                <w:szCs w:val="24"/>
                <w:lang w:val="en-GB" w:eastAsia="x-none"/>
              </w:rPr>
              <w:instrText xml:space="preserve"> INCLUDEPICTURE  "cid:image001.png@01D7C5AC.DAEE0E00" \* MERGEFORMATINET </w:instrText>
            </w:r>
            <w:r w:rsidRPr="00EE7C04">
              <w:rPr>
                <w:rFonts w:ascii="Times" w:eastAsia="Batang" w:hAnsi="Times"/>
                <w:sz w:val="20"/>
                <w:szCs w:val="24"/>
                <w:lang w:val="en-GB" w:eastAsia="x-none"/>
              </w:rPr>
              <w:fldChar w:fldCharType="separate"/>
            </w:r>
            <w:r>
              <w:rPr>
                <w:rFonts w:ascii="Times" w:eastAsia="Batang" w:hAnsi="Times"/>
                <w:sz w:val="20"/>
                <w:szCs w:val="24"/>
                <w:lang w:val="en-GB" w:eastAsia="x-none"/>
              </w:rPr>
              <w:fldChar w:fldCharType="begin"/>
            </w:r>
            <w:r>
              <w:rPr>
                <w:rFonts w:ascii="Times" w:eastAsia="Batang" w:hAnsi="Times"/>
                <w:sz w:val="20"/>
                <w:szCs w:val="24"/>
                <w:lang w:val="en-GB" w:eastAsia="x-none"/>
              </w:rPr>
              <w:instrText xml:space="preserve"> INCLUDEPICTURE  "cid:image001.png@01D7C5AC.DAEE0E00" \* MERGEFORMATINET </w:instrText>
            </w:r>
            <w:r>
              <w:rPr>
                <w:rFonts w:ascii="Times" w:eastAsia="Batang" w:hAnsi="Times"/>
                <w:sz w:val="20"/>
                <w:szCs w:val="24"/>
                <w:lang w:val="en-GB" w:eastAsia="x-none"/>
              </w:rPr>
              <w:fldChar w:fldCharType="separate"/>
            </w:r>
            <w:r>
              <w:rPr>
                <w:rFonts w:ascii="Times" w:eastAsia="Batang" w:hAnsi="Times"/>
                <w:sz w:val="20"/>
                <w:szCs w:val="24"/>
                <w:lang w:val="en-GB" w:eastAsia="x-none"/>
              </w:rPr>
              <w:fldChar w:fldCharType="begin"/>
            </w:r>
            <w:r>
              <w:rPr>
                <w:rFonts w:ascii="Times" w:eastAsia="Batang" w:hAnsi="Times"/>
                <w:sz w:val="20"/>
                <w:szCs w:val="24"/>
                <w:lang w:val="en-GB" w:eastAsia="x-none"/>
              </w:rPr>
              <w:instrText xml:space="preserve"> INCLUDEPICTURE  "cid:image001.png@01D7C5AC.DAEE0E00" \* MERGEFORMATINET </w:instrText>
            </w:r>
            <w:r>
              <w:rPr>
                <w:rFonts w:ascii="Times" w:eastAsia="Batang" w:hAnsi="Times"/>
                <w:sz w:val="20"/>
                <w:szCs w:val="24"/>
                <w:lang w:val="en-GB" w:eastAsia="x-none"/>
              </w:rPr>
              <w:fldChar w:fldCharType="separate"/>
            </w:r>
            <w:r>
              <w:rPr>
                <w:rFonts w:ascii="Times" w:eastAsia="Batang" w:hAnsi="Times"/>
                <w:sz w:val="20"/>
                <w:szCs w:val="24"/>
                <w:lang w:val="en-GB" w:eastAsia="x-none"/>
              </w:rPr>
              <w:fldChar w:fldCharType="begin"/>
            </w:r>
            <w:r>
              <w:rPr>
                <w:rFonts w:ascii="Times" w:eastAsia="Batang" w:hAnsi="Times"/>
                <w:sz w:val="20"/>
                <w:szCs w:val="24"/>
                <w:lang w:val="en-GB" w:eastAsia="x-none"/>
              </w:rPr>
              <w:instrText xml:space="preserve"> INCLUDEPICTURE  "cid:image001.png@01D7C5AC.DAEE0E00" \* MERGEFORMATINET </w:instrText>
            </w:r>
            <w:r>
              <w:rPr>
                <w:rFonts w:ascii="Times" w:eastAsia="Batang" w:hAnsi="Times"/>
                <w:sz w:val="20"/>
                <w:szCs w:val="24"/>
                <w:lang w:val="en-GB" w:eastAsia="x-none"/>
              </w:rPr>
              <w:fldChar w:fldCharType="separate"/>
            </w:r>
            <w:r w:rsidR="00DF6923">
              <w:rPr>
                <w:rFonts w:ascii="Times" w:eastAsia="Batang" w:hAnsi="Times"/>
                <w:sz w:val="20"/>
                <w:szCs w:val="24"/>
                <w:lang w:val="en-GB" w:eastAsia="x-none"/>
              </w:rPr>
              <w:fldChar w:fldCharType="begin"/>
            </w:r>
            <w:r w:rsidR="00DF6923">
              <w:rPr>
                <w:rFonts w:ascii="Times" w:eastAsia="Batang" w:hAnsi="Times"/>
                <w:sz w:val="20"/>
                <w:szCs w:val="24"/>
                <w:lang w:val="en-GB" w:eastAsia="x-none"/>
              </w:rPr>
              <w:instrText xml:space="preserve"> </w:instrText>
            </w:r>
            <w:r w:rsidR="00DF6923">
              <w:rPr>
                <w:rFonts w:ascii="Times" w:eastAsia="Batang" w:hAnsi="Times"/>
                <w:sz w:val="20"/>
                <w:szCs w:val="24"/>
                <w:lang w:val="en-GB" w:eastAsia="x-none"/>
              </w:rPr>
              <w:instrText>INCLUDEPICTURE  "cid:image001.png@01D7C5AC.DAEE0E00" \* MERGEFORMATINET</w:instrText>
            </w:r>
            <w:r w:rsidR="00DF6923">
              <w:rPr>
                <w:rFonts w:ascii="Times" w:eastAsia="Batang" w:hAnsi="Times"/>
                <w:sz w:val="20"/>
                <w:szCs w:val="24"/>
                <w:lang w:val="en-GB" w:eastAsia="x-none"/>
              </w:rPr>
              <w:instrText xml:space="preserve"> </w:instrText>
            </w:r>
            <w:r w:rsidR="00DF6923">
              <w:rPr>
                <w:rFonts w:ascii="Times" w:eastAsia="Batang" w:hAnsi="Times"/>
                <w:sz w:val="20"/>
                <w:szCs w:val="24"/>
                <w:lang w:val="en-GB" w:eastAsia="x-none"/>
              </w:rPr>
              <w:fldChar w:fldCharType="separate"/>
            </w:r>
            <w:r w:rsidR="00F47E20">
              <w:rPr>
                <w:rFonts w:ascii="Times" w:eastAsia="Batang" w:hAnsi="Times"/>
                <w:sz w:val="20"/>
                <w:szCs w:val="24"/>
                <w:lang w:val="en-GB" w:eastAsia="x-none"/>
              </w:rPr>
              <w:pict w14:anchorId="282A9A87">
                <v:shape id="_x0000_i1032" type="#_x0000_t75" style="width:24pt;height:15.75pt">
                  <v:imagedata r:id="rId11" r:href="rId18"/>
                </v:shape>
              </w:pict>
            </w:r>
            <w:r w:rsidR="00DF6923">
              <w:rPr>
                <w:rFonts w:ascii="Times" w:eastAsia="Batang" w:hAnsi="Times"/>
                <w:sz w:val="20"/>
                <w:szCs w:val="24"/>
                <w:lang w:val="en-GB" w:eastAsia="x-none"/>
              </w:rPr>
              <w:fldChar w:fldCharType="end"/>
            </w:r>
            <w:r>
              <w:rPr>
                <w:rFonts w:ascii="Times" w:eastAsia="Batang" w:hAnsi="Times"/>
                <w:sz w:val="20"/>
                <w:szCs w:val="24"/>
                <w:lang w:val="en-GB" w:eastAsia="x-none"/>
              </w:rPr>
              <w:fldChar w:fldCharType="end"/>
            </w:r>
            <w:r>
              <w:rPr>
                <w:rFonts w:ascii="Times" w:eastAsia="Batang" w:hAnsi="Times"/>
                <w:sz w:val="20"/>
                <w:szCs w:val="24"/>
                <w:lang w:val="en-GB" w:eastAsia="x-none"/>
              </w:rPr>
              <w:fldChar w:fldCharType="end"/>
            </w:r>
            <w:r>
              <w:rPr>
                <w:rFonts w:ascii="Times" w:eastAsia="Batang" w:hAnsi="Times"/>
                <w:sz w:val="20"/>
                <w:szCs w:val="24"/>
                <w:lang w:val="en-GB" w:eastAsia="x-none"/>
              </w:rPr>
              <w:fldChar w:fldCharType="end"/>
            </w:r>
            <w:r w:rsidRPr="00EE7C04">
              <w:rPr>
                <w:rFonts w:ascii="Times" w:eastAsia="Batang" w:hAnsi="Times"/>
                <w:sz w:val="20"/>
                <w:szCs w:val="24"/>
                <w:lang w:val="en-GB" w:eastAsia="x-none"/>
              </w:rPr>
              <w:fldChar w:fldCharType="end"/>
            </w:r>
            <w:r w:rsidRPr="00EE7C04">
              <w:rPr>
                <w:rFonts w:ascii="Times" w:eastAsia="Batang" w:hAnsi="Times"/>
                <w:sz w:val="20"/>
                <w:szCs w:val="24"/>
                <w:lang w:val="en-GB" w:eastAsia="x-none"/>
              </w:rPr>
              <w:t>=64 in shared spectrum is not precluded.</w:t>
            </w:r>
          </w:p>
          <w:p w14:paraId="79BCCF4F" w14:textId="77777777" w:rsidR="00D60CC2" w:rsidRPr="00037AD2" w:rsidRDefault="00D60CC2" w:rsidP="008616AD">
            <w:pPr>
              <w:widowControl/>
              <w:numPr>
                <w:ilvl w:val="0"/>
                <w:numId w:val="45"/>
              </w:numPr>
              <w:autoSpaceDE/>
              <w:autoSpaceDN/>
              <w:adjustRightInd/>
              <w:snapToGrid/>
              <w:spacing w:after="0"/>
              <w:rPr>
                <w:rFonts w:ascii="Times" w:eastAsia="Batang" w:hAnsi="Times"/>
                <w:sz w:val="20"/>
                <w:szCs w:val="24"/>
                <w:lang w:val="en-GB"/>
              </w:rPr>
            </w:pPr>
            <w:r w:rsidRPr="00EE7C04">
              <w:rPr>
                <w:rFonts w:ascii="Times" w:eastAsia="Batang" w:hAnsi="Times"/>
                <w:sz w:val="20"/>
                <w:szCs w:val="24"/>
                <w:lang w:val="en-GB" w:eastAsia="x-none"/>
              </w:rPr>
              <w:t xml:space="preserve">FFS: 1 bit or 2 bits used for </w:t>
            </w:r>
            <w:r w:rsidRPr="00EE7C04">
              <w:rPr>
                <w:rFonts w:ascii="Times" w:eastAsia="Batang" w:hAnsi="Times"/>
                <w:sz w:val="20"/>
                <w:szCs w:val="24"/>
                <w:lang w:val="en-GB" w:eastAsia="x-none"/>
              </w:rPr>
              <w:fldChar w:fldCharType="begin"/>
            </w:r>
            <w:r w:rsidRPr="00EE7C04">
              <w:rPr>
                <w:rFonts w:ascii="Times" w:eastAsia="Batang" w:hAnsi="Times"/>
                <w:sz w:val="20"/>
                <w:szCs w:val="24"/>
                <w:lang w:val="en-GB" w:eastAsia="x-none"/>
              </w:rPr>
              <w:instrText xml:space="preserve"> INCLUDEPICTURE  "cid:image001.png@01D7C5AC.DAEE0E00" \* MERGEFORMATINET </w:instrText>
            </w:r>
            <w:r w:rsidRPr="00EE7C04">
              <w:rPr>
                <w:rFonts w:ascii="Times" w:eastAsia="Batang" w:hAnsi="Times"/>
                <w:sz w:val="20"/>
                <w:szCs w:val="24"/>
                <w:lang w:val="en-GB" w:eastAsia="x-none"/>
              </w:rPr>
              <w:fldChar w:fldCharType="separate"/>
            </w:r>
            <w:r>
              <w:rPr>
                <w:rFonts w:ascii="Times" w:eastAsia="Batang" w:hAnsi="Times"/>
                <w:sz w:val="20"/>
                <w:szCs w:val="24"/>
                <w:lang w:val="en-GB" w:eastAsia="x-none"/>
              </w:rPr>
              <w:fldChar w:fldCharType="begin"/>
            </w:r>
            <w:r>
              <w:rPr>
                <w:rFonts w:ascii="Times" w:eastAsia="Batang" w:hAnsi="Times"/>
                <w:sz w:val="20"/>
                <w:szCs w:val="24"/>
                <w:lang w:val="en-GB" w:eastAsia="x-none"/>
              </w:rPr>
              <w:instrText xml:space="preserve"> INCLUDEPICTURE  "cid:image001.png@01D7C5AC.DAEE0E00" \* MERGEFORMATINET </w:instrText>
            </w:r>
            <w:r>
              <w:rPr>
                <w:rFonts w:ascii="Times" w:eastAsia="Batang" w:hAnsi="Times"/>
                <w:sz w:val="20"/>
                <w:szCs w:val="24"/>
                <w:lang w:val="en-GB" w:eastAsia="x-none"/>
              </w:rPr>
              <w:fldChar w:fldCharType="separate"/>
            </w:r>
            <w:r>
              <w:rPr>
                <w:rFonts w:ascii="Times" w:eastAsia="Batang" w:hAnsi="Times"/>
                <w:sz w:val="20"/>
                <w:szCs w:val="24"/>
                <w:lang w:val="en-GB" w:eastAsia="x-none"/>
              </w:rPr>
              <w:fldChar w:fldCharType="begin"/>
            </w:r>
            <w:r>
              <w:rPr>
                <w:rFonts w:ascii="Times" w:eastAsia="Batang" w:hAnsi="Times"/>
                <w:sz w:val="20"/>
                <w:szCs w:val="24"/>
                <w:lang w:val="en-GB" w:eastAsia="x-none"/>
              </w:rPr>
              <w:instrText xml:space="preserve"> INCLUDEPICTURE  "cid:image001.png@01D7C5AC.DAEE0E00" \* MERGEFORMATINET </w:instrText>
            </w:r>
            <w:r>
              <w:rPr>
                <w:rFonts w:ascii="Times" w:eastAsia="Batang" w:hAnsi="Times"/>
                <w:sz w:val="20"/>
                <w:szCs w:val="24"/>
                <w:lang w:val="en-GB" w:eastAsia="x-none"/>
              </w:rPr>
              <w:fldChar w:fldCharType="separate"/>
            </w:r>
            <w:r>
              <w:rPr>
                <w:rFonts w:ascii="Times" w:eastAsia="Batang" w:hAnsi="Times"/>
                <w:sz w:val="20"/>
                <w:szCs w:val="24"/>
                <w:lang w:val="en-GB" w:eastAsia="x-none"/>
              </w:rPr>
              <w:fldChar w:fldCharType="begin"/>
            </w:r>
            <w:r>
              <w:rPr>
                <w:rFonts w:ascii="Times" w:eastAsia="Batang" w:hAnsi="Times"/>
                <w:sz w:val="20"/>
                <w:szCs w:val="24"/>
                <w:lang w:val="en-GB" w:eastAsia="x-none"/>
              </w:rPr>
              <w:instrText xml:space="preserve"> INCLUDEPICTURE  "cid:image001.png@01D7C5AC.DAEE0E00" \* MERGEFORMATINET </w:instrText>
            </w:r>
            <w:r>
              <w:rPr>
                <w:rFonts w:ascii="Times" w:eastAsia="Batang" w:hAnsi="Times"/>
                <w:sz w:val="20"/>
                <w:szCs w:val="24"/>
                <w:lang w:val="en-GB" w:eastAsia="x-none"/>
              </w:rPr>
              <w:fldChar w:fldCharType="separate"/>
            </w:r>
            <w:r w:rsidR="00DF6923">
              <w:rPr>
                <w:rFonts w:ascii="Times" w:eastAsia="Batang" w:hAnsi="Times"/>
                <w:sz w:val="20"/>
                <w:szCs w:val="24"/>
                <w:lang w:val="en-GB" w:eastAsia="x-none"/>
              </w:rPr>
              <w:fldChar w:fldCharType="begin"/>
            </w:r>
            <w:r w:rsidR="00DF6923">
              <w:rPr>
                <w:rFonts w:ascii="Times" w:eastAsia="Batang" w:hAnsi="Times"/>
                <w:sz w:val="20"/>
                <w:szCs w:val="24"/>
                <w:lang w:val="en-GB" w:eastAsia="x-none"/>
              </w:rPr>
              <w:instrText xml:space="preserve"> </w:instrText>
            </w:r>
            <w:r w:rsidR="00DF6923">
              <w:rPr>
                <w:rFonts w:ascii="Times" w:eastAsia="Batang" w:hAnsi="Times"/>
                <w:sz w:val="20"/>
                <w:szCs w:val="24"/>
                <w:lang w:val="en-GB" w:eastAsia="x-none"/>
              </w:rPr>
              <w:instrText>INCLUDEPICTURE  "cid:im</w:instrText>
            </w:r>
            <w:r w:rsidR="00DF6923">
              <w:rPr>
                <w:rFonts w:ascii="Times" w:eastAsia="Batang" w:hAnsi="Times"/>
                <w:sz w:val="20"/>
                <w:szCs w:val="24"/>
                <w:lang w:val="en-GB" w:eastAsia="x-none"/>
              </w:rPr>
              <w:instrText>age001.png@01D7C5AC.DAEE0E00" \* MERGEFORMATINET</w:instrText>
            </w:r>
            <w:r w:rsidR="00DF6923">
              <w:rPr>
                <w:rFonts w:ascii="Times" w:eastAsia="Batang" w:hAnsi="Times"/>
                <w:sz w:val="20"/>
                <w:szCs w:val="24"/>
                <w:lang w:val="en-GB" w:eastAsia="x-none"/>
              </w:rPr>
              <w:instrText xml:space="preserve"> </w:instrText>
            </w:r>
            <w:r w:rsidR="00DF6923">
              <w:rPr>
                <w:rFonts w:ascii="Times" w:eastAsia="Batang" w:hAnsi="Times"/>
                <w:sz w:val="20"/>
                <w:szCs w:val="24"/>
                <w:lang w:val="en-GB" w:eastAsia="x-none"/>
              </w:rPr>
              <w:fldChar w:fldCharType="separate"/>
            </w:r>
            <w:r w:rsidR="00F47E20">
              <w:rPr>
                <w:rFonts w:ascii="Times" w:eastAsia="Batang" w:hAnsi="Times"/>
                <w:sz w:val="20"/>
                <w:szCs w:val="24"/>
                <w:lang w:val="en-GB" w:eastAsia="x-none"/>
              </w:rPr>
              <w:pict w14:anchorId="057707A3">
                <v:shape id="_x0000_i1033" type="#_x0000_t75" style="width:24pt;height:15.75pt">
                  <v:imagedata r:id="rId11" r:href="rId19"/>
                </v:shape>
              </w:pict>
            </w:r>
            <w:r w:rsidR="00DF6923">
              <w:rPr>
                <w:rFonts w:ascii="Times" w:eastAsia="Batang" w:hAnsi="Times"/>
                <w:sz w:val="20"/>
                <w:szCs w:val="24"/>
                <w:lang w:val="en-GB" w:eastAsia="x-none"/>
              </w:rPr>
              <w:fldChar w:fldCharType="end"/>
            </w:r>
            <w:r>
              <w:rPr>
                <w:rFonts w:ascii="Times" w:eastAsia="Batang" w:hAnsi="Times"/>
                <w:sz w:val="20"/>
                <w:szCs w:val="24"/>
                <w:lang w:val="en-GB" w:eastAsia="x-none"/>
              </w:rPr>
              <w:fldChar w:fldCharType="end"/>
            </w:r>
            <w:r>
              <w:rPr>
                <w:rFonts w:ascii="Times" w:eastAsia="Batang" w:hAnsi="Times"/>
                <w:sz w:val="20"/>
                <w:szCs w:val="24"/>
                <w:lang w:val="en-GB" w:eastAsia="x-none"/>
              </w:rPr>
              <w:fldChar w:fldCharType="end"/>
            </w:r>
            <w:r>
              <w:rPr>
                <w:rFonts w:ascii="Times" w:eastAsia="Batang" w:hAnsi="Times"/>
                <w:sz w:val="20"/>
                <w:szCs w:val="24"/>
                <w:lang w:val="en-GB" w:eastAsia="x-none"/>
              </w:rPr>
              <w:fldChar w:fldCharType="end"/>
            </w:r>
            <w:r w:rsidRPr="00EE7C04">
              <w:rPr>
                <w:rFonts w:ascii="Times" w:eastAsia="Batang" w:hAnsi="Times"/>
                <w:sz w:val="20"/>
                <w:szCs w:val="24"/>
                <w:lang w:val="en-GB" w:eastAsia="x-none"/>
              </w:rPr>
              <w:fldChar w:fldCharType="end"/>
            </w:r>
          </w:p>
        </w:tc>
      </w:tr>
    </w:tbl>
    <w:p w14:paraId="0D66DC1D" w14:textId="4D31CD6D" w:rsidR="00D60CC2" w:rsidRDefault="00D60CC2" w:rsidP="00D60CC2">
      <w:pPr>
        <w:rPr>
          <w:b/>
          <w:u w:val="single"/>
          <w:lang w:val="en-GB" w:eastAsia="zh-CN"/>
        </w:rPr>
      </w:pPr>
      <w:r w:rsidRPr="00D60CC2">
        <w:rPr>
          <w:lang w:val="en-GB" w:eastAsia="zh-CN"/>
        </w:rPr>
        <w:t xml:space="preserve">Enabling/disabling the DBTW by Q value </w:t>
      </w:r>
      <w:r w:rsidR="00D26F38">
        <w:rPr>
          <w:lang w:val="en-GB" w:eastAsia="zh-CN"/>
        </w:rPr>
        <w:t xml:space="preserve">implicitly </w:t>
      </w:r>
      <w:r>
        <w:rPr>
          <w:lang w:val="en-GB" w:eastAsia="zh-CN"/>
        </w:rPr>
        <w:t>was also agreed for SSB with 480/960kHz SCS in RAN1#107-</w:t>
      </w:r>
      <w:r w:rsidRPr="00EA01F9">
        <w:rPr>
          <w:lang w:val="en-GB" w:eastAsia="zh-CN"/>
        </w:rPr>
        <w:t>e [11].</w:t>
      </w:r>
      <w:r w:rsidR="00E10CE9" w:rsidRPr="00EA01F9">
        <w:rPr>
          <w:lang w:val="en-GB" w:eastAsia="zh-CN"/>
        </w:rPr>
        <w:t xml:space="preserve"> I</w:t>
      </w:r>
      <w:r w:rsidR="00E10CE9">
        <w:rPr>
          <w:lang w:val="en-GB" w:eastAsia="zh-CN"/>
        </w:rPr>
        <w:t>t shows that Q value equal to 64 means to disable the DBTW.</w:t>
      </w:r>
    </w:p>
    <w:tbl>
      <w:tblPr>
        <w:tblStyle w:val="TableGrid"/>
        <w:tblW w:w="0" w:type="auto"/>
        <w:tblLook w:val="04A0" w:firstRow="1" w:lastRow="0" w:firstColumn="1" w:lastColumn="0" w:noHBand="0" w:noVBand="1"/>
      </w:tblPr>
      <w:tblGrid>
        <w:gridCol w:w="9307"/>
      </w:tblGrid>
      <w:tr w:rsidR="00D60CC2" w14:paraId="44BC96F7" w14:textId="77777777" w:rsidTr="008616AD">
        <w:tc>
          <w:tcPr>
            <w:tcW w:w="9307" w:type="dxa"/>
          </w:tcPr>
          <w:p w14:paraId="3E170A38" w14:textId="77777777" w:rsidR="00D60CC2" w:rsidRPr="00D60CC2" w:rsidRDefault="00D60CC2" w:rsidP="008616AD">
            <w:pPr>
              <w:autoSpaceDE/>
              <w:autoSpaceDN/>
              <w:adjustRightInd/>
              <w:snapToGrid/>
              <w:spacing w:after="0"/>
              <w:jc w:val="left"/>
              <w:rPr>
                <w:rFonts w:ascii="Times" w:eastAsia="Batang" w:hAnsi="Times"/>
                <w:b/>
                <w:iCs/>
                <w:sz w:val="20"/>
                <w:szCs w:val="24"/>
                <w:lang w:val="en-GB" w:eastAsia="x-none"/>
              </w:rPr>
            </w:pPr>
            <w:r w:rsidRPr="00D60CC2">
              <w:rPr>
                <w:rFonts w:ascii="Times" w:eastAsia="Batang" w:hAnsi="Times" w:hint="eastAsia"/>
                <w:b/>
                <w:iCs/>
                <w:sz w:val="20"/>
                <w:szCs w:val="24"/>
                <w:highlight w:val="green"/>
                <w:lang w:val="en-GB" w:eastAsia="x-none"/>
              </w:rPr>
              <w:t>A</w:t>
            </w:r>
            <w:r w:rsidRPr="00D60CC2">
              <w:rPr>
                <w:rFonts w:ascii="Times" w:eastAsia="Batang" w:hAnsi="Times"/>
                <w:b/>
                <w:iCs/>
                <w:sz w:val="20"/>
                <w:szCs w:val="24"/>
                <w:highlight w:val="green"/>
                <w:lang w:val="en-GB" w:eastAsia="x-none"/>
              </w:rPr>
              <w:t>greement</w:t>
            </w:r>
          </w:p>
          <w:p w14:paraId="14EFDD57" w14:textId="77777777" w:rsidR="00D60CC2" w:rsidRPr="00D60CC2" w:rsidRDefault="00D60CC2" w:rsidP="008616AD">
            <w:pPr>
              <w:numPr>
                <w:ilvl w:val="0"/>
                <w:numId w:val="32"/>
              </w:numPr>
              <w:overflowPunct w:val="0"/>
              <w:autoSpaceDE/>
              <w:autoSpaceDN/>
              <w:adjustRightInd/>
              <w:snapToGrid/>
              <w:spacing w:after="0" w:line="259" w:lineRule="auto"/>
              <w:jc w:val="left"/>
              <w:textAlignment w:val="baseline"/>
              <w:rPr>
                <w:rFonts w:eastAsia="Batang"/>
                <w:sz w:val="20"/>
                <w:szCs w:val="20"/>
                <w:lang w:val="en-GB" w:eastAsia="zh-CN"/>
              </w:rPr>
            </w:pPr>
            <w:r w:rsidRPr="00D60CC2">
              <w:rPr>
                <w:rFonts w:eastAsia="Batang"/>
                <w:sz w:val="20"/>
                <w:szCs w:val="20"/>
                <w:lang w:val="en-GB" w:eastAsia="zh-CN"/>
              </w:rPr>
              <w:t xml:space="preserve">Same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sidRPr="00D60CC2">
              <w:rPr>
                <w:rFonts w:eastAsia="Batang"/>
                <w:sz w:val="20"/>
                <w:szCs w:val="20"/>
                <w:lang w:val="en-GB" w:eastAsia="zh-CN"/>
              </w:rPr>
              <w:t xml:space="preserve"> values using the same set of signaling bits are supported for 120, 480, and 960 kHz.</w:t>
            </w:r>
          </w:p>
          <w:p w14:paraId="510B01A9" w14:textId="77777777" w:rsidR="00D60CC2" w:rsidRPr="00D60CC2" w:rsidRDefault="00D60CC2" w:rsidP="008616AD">
            <w:pPr>
              <w:numPr>
                <w:ilvl w:val="0"/>
                <w:numId w:val="32"/>
              </w:numPr>
              <w:overflowPunct w:val="0"/>
              <w:autoSpaceDE/>
              <w:autoSpaceDN/>
              <w:adjustRightInd/>
              <w:snapToGrid/>
              <w:spacing w:after="0" w:line="259" w:lineRule="auto"/>
              <w:jc w:val="left"/>
              <w:textAlignment w:val="baseline"/>
              <w:rPr>
                <w:rFonts w:eastAsia="Batang"/>
                <w:sz w:val="20"/>
                <w:szCs w:val="20"/>
                <w:lang w:val="en-GB" w:eastAsia="zh-CN"/>
              </w:rPr>
            </w:pPr>
            <w:r w:rsidRPr="00D60CC2">
              <w:rPr>
                <w:rFonts w:eastAsia="Batang"/>
                <w:sz w:val="20"/>
                <w:szCs w:val="20"/>
                <w:lang w:val="en-GB" w:eastAsia="zh-CN"/>
              </w:rPr>
              <w:t xml:space="preserve">Supported values of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sidRPr="00D60CC2">
              <w:rPr>
                <w:rFonts w:eastAsia="Batang"/>
                <w:sz w:val="20"/>
                <w:szCs w:val="20"/>
                <w:lang w:val="en-GB" w:eastAsia="zh-CN"/>
              </w:rPr>
              <w:t>: {16, 32, 64}</w:t>
            </w:r>
          </w:p>
          <w:p w14:paraId="2E4B8CEF" w14:textId="77777777" w:rsidR="00D60CC2" w:rsidRPr="00D60CC2" w:rsidRDefault="00D60CC2" w:rsidP="008616AD">
            <w:pPr>
              <w:numPr>
                <w:ilvl w:val="1"/>
                <w:numId w:val="32"/>
              </w:numPr>
              <w:tabs>
                <w:tab w:val="clear" w:pos="1080"/>
              </w:tabs>
              <w:overflowPunct w:val="0"/>
              <w:autoSpaceDE/>
              <w:autoSpaceDN/>
              <w:adjustRightInd/>
              <w:snapToGrid/>
              <w:spacing w:after="0" w:line="259" w:lineRule="auto"/>
              <w:jc w:val="left"/>
              <w:textAlignment w:val="baseline"/>
              <w:rPr>
                <w:rFonts w:eastAsia="Batang"/>
                <w:sz w:val="20"/>
                <w:szCs w:val="20"/>
                <w:lang w:val="en-GB" w:eastAsia="zh-CN"/>
              </w:rPr>
            </w:pPr>
            <w:r w:rsidRPr="00D60CC2">
              <w:rPr>
                <w:rFonts w:eastAsia="Batang"/>
                <w:sz w:val="20"/>
                <w:szCs w:val="20"/>
                <w:lang w:val="en-GB" w:eastAsia="zh-CN"/>
              </w:rPr>
              <w:t>Note:</w:t>
            </w:r>
          </w:p>
          <w:p w14:paraId="236A6CD1" w14:textId="77777777" w:rsidR="00D60CC2" w:rsidRPr="00D60CC2" w:rsidRDefault="00D60CC2" w:rsidP="008616AD">
            <w:pPr>
              <w:numPr>
                <w:ilvl w:val="2"/>
                <w:numId w:val="32"/>
              </w:numPr>
              <w:tabs>
                <w:tab w:val="clear" w:pos="1800"/>
              </w:tabs>
              <w:overflowPunct w:val="0"/>
              <w:autoSpaceDE/>
              <w:autoSpaceDN/>
              <w:adjustRightInd/>
              <w:snapToGrid/>
              <w:spacing w:after="0" w:line="259" w:lineRule="auto"/>
              <w:jc w:val="left"/>
              <w:textAlignment w:val="baseline"/>
              <w:rPr>
                <w:rFonts w:eastAsia="Batang"/>
                <w:sz w:val="20"/>
                <w:szCs w:val="20"/>
                <w:highlight w:val="yellow"/>
                <w:lang w:val="en-GB" w:eastAsia="zh-CN"/>
              </w:rPr>
            </w:pPr>
            <w:r w:rsidRPr="00D60CC2">
              <w:rPr>
                <w:rFonts w:eastAsia="Batang"/>
                <w:sz w:val="20"/>
                <w:szCs w:val="20"/>
                <w:highlight w:val="yellow"/>
                <w:lang w:val="en-GB" w:eastAsia="zh-CN"/>
              </w:rPr>
              <w:t xml:space="preserve">For operation with shared spectrum channel access, any supported value of </w:t>
            </w:r>
            <m:oMath>
              <m:sSubSup>
                <m:sSubSupPr>
                  <m:ctrlPr>
                    <w:rPr>
                      <w:rFonts w:ascii="Cambria Math" w:hAnsi="Cambria Math"/>
                      <w:szCs w:val="20"/>
                      <w:highlight w:val="yellow"/>
                      <w:lang w:eastAsia="zh-CN"/>
                    </w:rPr>
                  </m:ctrlPr>
                </m:sSubSupPr>
                <m:e>
                  <m:r>
                    <w:rPr>
                      <w:rFonts w:ascii="Cambria Math" w:hAnsi="Cambria Math"/>
                      <w:szCs w:val="20"/>
                      <w:highlight w:val="yellow"/>
                      <w:lang w:eastAsia="zh-CN"/>
                    </w:rPr>
                    <m:t>N</m:t>
                  </m:r>
                </m:e>
                <m:sub>
                  <m:r>
                    <w:rPr>
                      <w:rFonts w:ascii="Cambria Math" w:hAnsi="Cambria Math"/>
                      <w:szCs w:val="20"/>
                      <w:highlight w:val="yellow"/>
                      <w:lang w:eastAsia="zh-CN"/>
                    </w:rPr>
                    <m:t>SSB</m:t>
                  </m:r>
                </m:sub>
                <m:sup>
                  <m:r>
                    <w:rPr>
                      <w:rFonts w:ascii="Cambria Math" w:hAnsi="Cambria Math"/>
                      <w:szCs w:val="20"/>
                      <w:highlight w:val="yellow"/>
                      <w:lang w:eastAsia="zh-CN"/>
                    </w:rPr>
                    <m:t>QCL</m:t>
                  </m:r>
                </m:sup>
              </m:sSubSup>
            </m:oMath>
            <w:r w:rsidRPr="00D60CC2">
              <w:rPr>
                <w:rFonts w:eastAsia="Batang"/>
                <w:sz w:val="20"/>
                <w:szCs w:val="20"/>
                <w:highlight w:val="yellow"/>
                <w:lang w:val="en-GB" w:eastAsia="zh-CN"/>
              </w:rPr>
              <w:t xml:space="preserve"> can be indicated and value &lt; 64 indicates DBTW enabled</w:t>
            </w:r>
          </w:p>
          <w:p w14:paraId="44DD460C" w14:textId="77777777" w:rsidR="00D60CC2" w:rsidRPr="00D60CC2" w:rsidRDefault="00D60CC2" w:rsidP="008616AD">
            <w:pPr>
              <w:numPr>
                <w:ilvl w:val="2"/>
                <w:numId w:val="32"/>
              </w:numPr>
              <w:tabs>
                <w:tab w:val="clear" w:pos="1800"/>
              </w:tabs>
              <w:overflowPunct w:val="0"/>
              <w:autoSpaceDE/>
              <w:autoSpaceDN/>
              <w:adjustRightInd/>
              <w:snapToGrid/>
              <w:spacing w:after="0" w:line="259" w:lineRule="auto"/>
              <w:jc w:val="left"/>
              <w:textAlignment w:val="baseline"/>
              <w:rPr>
                <w:rFonts w:eastAsia="Batang"/>
                <w:sz w:val="20"/>
                <w:szCs w:val="20"/>
                <w:lang w:val="en-GB" w:eastAsia="zh-CN"/>
              </w:rPr>
            </w:pPr>
            <w:r w:rsidRPr="00D60CC2">
              <w:rPr>
                <w:rFonts w:eastAsia="Batang"/>
                <w:sz w:val="20"/>
                <w:szCs w:val="20"/>
                <w:lang w:val="en-GB" w:eastAsia="zh-CN"/>
              </w:rPr>
              <w:t xml:space="preserve">UE is expected to be configured with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sidRPr="00D60CC2">
              <w:rPr>
                <w:rFonts w:eastAsia="Batang"/>
                <w:sz w:val="20"/>
                <w:szCs w:val="20"/>
                <w:lang w:val="en-GB" w:eastAsia="zh-CN"/>
              </w:rPr>
              <w:t>=64 in licensed operations</w:t>
            </w:r>
          </w:p>
          <w:p w14:paraId="77D51612" w14:textId="77777777" w:rsidR="00D60CC2" w:rsidRPr="00D60CC2" w:rsidRDefault="00D60CC2" w:rsidP="008616AD">
            <w:pPr>
              <w:numPr>
                <w:ilvl w:val="2"/>
                <w:numId w:val="32"/>
              </w:numPr>
              <w:tabs>
                <w:tab w:val="clear" w:pos="1800"/>
              </w:tabs>
              <w:overflowPunct w:val="0"/>
              <w:autoSpaceDE/>
              <w:autoSpaceDN/>
              <w:adjustRightInd/>
              <w:snapToGrid/>
              <w:spacing w:after="0" w:line="259" w:lineRule="auto"/>
              <w:jc w:val="left"/>
              <w:textAlignment w:val="baseline"/>
              <w:rPr>
                <w:rFonts w:eastAsia="Batang"/>
                <w:sz w:val="20"/>
                <w:szCs w:val="20"/>
                <w:lang w:val="en-GB" w:eastAsia="zh-CN"/>
              </w:rPr>
            </w:pPr>
            <w:r w:rsidRPr="00D60CC2">
              <w:rPr>
                <w:rFonts w:eastAsia="Batang"/>
                <w:sz w:val="20"/>
                <w:szCs w:val="20"/>
                <w:lang w:val="en-GB" w:eastAsia="zh-CN"/>
              </w:rPr>
              <w:t xml:space="preserve">For operation with and without shared spectrum channel access,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sidRPr="00D60CC2">
              <w:rPr>
                <w:rFonts w:eastAsia="Batang"/>
                <w:sz w:val="20"/>
                <w:szCs w:val="20"/>
                <w:lang w:val="en-GB" w:eastAsia="zh-CN"/>
              </w:rPr>
              <w:t>=64 indicates that the SS/PBCH block index and the candidate SS/PBCH block index have a one-to-</w:t>
            </w:r>
            <w:r w:rsidRPr="00D60CC2">
              <w:rPr>
                <w:rFonts w:eastAsia="Batang"/>
                <w:sz w:val="20"/>
                <w:szCs w:val="20"/>
                <w:lang w:val="en-GB" w:eastAsia="zh-CN"/>
              </w:rPr>
              <w:lastRenderedPageBreak/>
              <w:t>one mapping relationship.</w:t>
            </w:r>
          </w:p>
        </w:tc>
      </w:tr>
    </w:tbl>
    <w:p w14:paraId="6CC1DDBD" w14:textId="363E7B9D" w:rsidR="00D60CC2" w:rsidRDefault="00E10CE9" w:rsidP="00EE77BB">
      <w:pPr>
        <w:rPr>
          <w:lang w:val="en-GB" w:eastAsia="zh-CN"/>
        </w:rPr>
      </w:pPr>
      <w:r>
        <w:rPr>
          <w:lang w:val="en-GB" w:eastAsia="zh-CN"/>
        </w:rPr>
        <w:lastRenderedPageBreak/>
        <w:t xml:space="preserve">However, Q value equal to 64 has two meanings behind the disabling of the DBTW. One is </w:t>
      </w:r>
      <w:r w:rsidR="00EA01F9">
        <w:rPr>
          <w:lang w:val="en-GB" w:eastAsia="zh-CN"/>
        </w:rPr>
        <w:t xml:space="preserve">the </w:t>
      </w:r>
      <w:r>
        <w:rPr>
          <w:lang w:val="en-GB" w:eastAsia="zh-CN"/>
        </w:rPr>
        <w:t xml:space="preserve">operation in licensed operation, another one is </w:t>
      </w:r>
      <w:r w:rsidR="00EA01F9">
        <w:rPr>
          <w:lang w:val="en-GB" w:eastAsia="zh-CN"/>
        </w:rPr>
        <w:t xml:space="preserve">the </w:t>
      </w:r>
      <w:r>
        <w:rPr>
          <w:lang w:val="en-GB" w:eastAsia="zh-CN"/>
        </w:rPr>
        <w:t>operation with the short control signalling in unlicensed operation. To let UE know which meaning is used, the reserved codepoint for Q value indication can be used.</w:t>
      </w:r>
    </w:p>
    <w:p w14:paraId="7817D29F" w14:textId="42EA5EFF" w:rsidR="00E10CE9" w:rsidRPr="00E10CE9" w:rsidRDefault="00E10CE9" w:rsidP="00EE77BB">
      <w:pPr>
        <w:rPr>
          <w:b/>
          <w:i/>
          <w:lang w:val="en-GB" w:eastAsia="zh-CN"/>
        </w:rPr>
      </w:pPr>
      <w:r w:rsidRPr="00E10CE9">
        <w:rPr>
          <w:b/>
          <w:i/>
          <w:lang w:val="en-GB" w:eastAsia="zh-CN"/>
        </w:rPr>
        <w:t>P</w:t>
      </w:r>
      <w:r w:rsidRPr="00E10CE9">
        <w:rPr>
          <w:rFonts w:hint="eastAsia"/>
          <w:b/>
          <w:i/>
          <w:lang w:val="en-GB" w:eastAsia="zh-CN"/>
        </w:rPr>
        <w:t>ropos</w:t>
      </w:r>
      <w:r w:rsidRPr="00EA01F9">
        <w:rPr>
          <w:rFonts w:hint="eastAsia"/>
          <w:b/>
          <w:i/>
          <w:lang w:val="en-GB" w:eastAsia="zh-CN"/>
        </w:rPr>
        <w:t xml:space="preserve">al </w:t>
      </w:r>
      <w:r w:rsidR="00F204AD" w:rsidRPr="00EA01F9">
        <w:rPr>
          <w:b/>
          <w:i/>
          <w:lang w:val="en-GB" w:eastAsia="zh-CN"/>
        </w:rPr>
        <w:t>2</w:t>
      </w:r>
      <w:r w:rsidRPr="00EA01F9">
        <w:rPr>
          <w:b/>
          <w:i/>
          <w:lang w:val="en-GB" w:eastAsia="zh-CN"/>
        </w:rPr>
        <w:t>: The rese</w:t>
      </w:r>
      <w:r w:rsidRPr="00E10CE9">
        <w:rPr>
          <w:b/>
          <w:i/>
          <w:lang w:val="en-GB" w:eastAsia="zh-CN"/>
        </w:rPr>
        <w:t xml:space="preserve">rved codepoint for Q value indication can be used to distinguish the operation in licensed operation and </w:t>
      </w:r>
      <w:r w:rsidR="002B255B">
        <w:rPr>
          <w:b/>
          <w:i/>
          <w:lang w:val="en-GB" w:eastAsia="zh-CN"/>
        </w:rPr>
        <w:t xml:space="preserve">the </w:t>
      </w:r>
      <w:r w:rsidRPr="00E10CE9">
        <w:rPr>
          <w:b/>
          <w:i/>
          <w:lang w:val="en-GB" w:eastAsia="zh-CN"/>
        </w:rPr>
        <w:t>operation with the short control signalling in unlicensed operation.</w:t>
      </w:r>
    </w:p>
    <w:p w14:paraId="7B85F6CA" w14:textId="77777777" w:rsidR="00E10CE9" w:rsidRDefault="00E10CE9" w:rsidP="00EE77BB">
      <w:pPr>
        <w:rPr>
          <w:lang w:val="en-GB" w:eastAsia="zh-CN"/>
        </w:rPr>
      </w:pPr>
    </w:p>
    <w:p w14:paraId="52CDF4B9" w14:textId="09B9A55D" w:rsidR="00D60CC2" w:rsidRDefault="00D60CC2" w:rsidP="00D60CC2">
      <w:pPr>
        <w:pStyle w:val="Heading3"/>
        <w:rPr>
          <w:lang w:eastAsia="zh-CN"/>
        </w:rPr>
      </w:pPr>
      <w:r>
        <w:rPr>
          <w:lang w:eastAsia="zh-CN"/>
        </w:rPr>
        <w:t xml:space="preserve">Interpretation of </w:t>
      </w:r>
      <w:r w:rsidRPr="00D60CC2">
        <w:rPr>
          <w:i/>
          <w:lang w:eastAsia="zh-CN"/>
        </w:rPr>
        <w:t>ssb-PositionsInBurst</w:t>
      </w:r>
    </w:p>
    <w:p w14:paraId="2E3217F6" w14:textId="7568E3CC" w:rsidR="00D60CC2" w:rsidRDefault="00D60CC2" w:rsidP="00EE77BB">
      <w:pPr>
        <w:rPr>
          <w:lang w:val="en-GB" w:eastAsia="zh-CN"/>
        </w:rPr>
      </w:pPr>
      <w:r>
        <w:rPr>
          <w:lang w:val="en-GB" w:eastAsia="zh-CN"/>
        </w:rPr>
        <w:t xml:space="preserve">Like R16 NR-U, the interpretation of ssb-PotionsInBurst should be discussed, e.g. relationship between Q value and </w:t>
      </w:r>
      <w:r w:rsidRPr="00D60CC2">
        <w:rPr>
          <w:i/>
          <w:lang w:val="en-GB" w:eastAsia="zh-CN"/>
        </w:rPr>
        <w:t>ssb-PositionsInBurst</w:t>
      </w:r>
      <w:r>
        <w:rPr>
          <w:lang w:val="en-GB" w:eastAsia="zh-CN"/>
        </w:rPr>
        <w:t xml:space="preserve">. </w:t>
      </w:r>
      <w:r w:rsidR="002F0D2F">
        <w:rPr>
          <w:lang w:val="en-GB" w:eastAsia="zh-CN"/>
        </w:rPr>
        <w:t>It was widely discussed in</w:t>
      </w:r>
      <w:r w:rsidR="002F0D2F">
        <w:rPr>
          <w:rFonts w:hint="eastAsia"/>
          <w:lang w:val="en-GB" w:eastAsia="zh-CN"/>
        </w:rPr>
        <w:t xml:space="preserve"> </w:t>
      </w:r>
      <w:r w:rsidR="002F0D2F">
        <w:rPr>
          <w:lang w:val="en-GB" w:eastAsia="zh-CN"/>
        </w:rPr>
        <w:t>RAN1#107</w:t>
      </w:r>
      <w:r w:rsidR="002F0D2F" w:rsidRPr="00EA01F9">
        <w:rPr>
          <w:lang w:val="en-GB" w:eastAsia="zh-CN"/>
        </w:rPr>
        <w:t xml:space="preserve">-e [11] and </w:t>
      </w:r>
      <w:r w:rsidR="00EA01F9">
        <w:rPr>
          <w:lang w:val="en-GB" w:eastAsia="zh-CN"/>
        </w:rPr>
        <w:t xml:space="preserve">finally </w:t>
      </w:r>
      <w:r w:rsidR="002F0D2F" w:rsidRPr="00EA01F9">
        <w:rPr>
          <w:lang w:val="en-GB" w:eastAsia="zh-CN"/>
        </w:rPr>
        <w:t>r</w:t>
      </w:r>
      <w:r w:rsidR="002F0D2F">
        <w:rPr>
          <w:lang w:val="en-GB" w:eastAsia="zh-CN"/>
        </w:rPr>
        <w:t>eached the following agreements.</w:t>
      </w:r>
    </w:p>
    <w:tbl>
      <w:tblPr>
        <w:tblStyle w:val="TableGrid"/>
        <w:tblW w:w="0" w:type="auto"/>
        <w:tblLook w:val="04A0" w:firstRow="1" w:lastRow="0" w:firstColumn="1" w:lastColumn="0" w:noHBand="0" w:noVBand="1"/>
      </w:tblPr>
      <w:tblGrid>
        <w:gridCol w:w="9307"/>
      </w:tblGrid>
      <w:tr w:rsidR="00D60CC2" w14:paraId="4A4D549A" w14:textId="77777777" w:rsidTr="00D60CC2">
        <w:tc>
          <w:tcPr>
            <w:tcW w:w="9307" w:type="dxa"/>
          </w:tcPr>
          <w:p w14:paraId="0AF9CFB3" w14:textId="77777777" w:rsidR="00D60CC2" w:rsidRPr="00D60CC2" w:rsidRDefault="00D60CC2" w:rsidP="00D60CC2">
            <w:pPr>
              <w:autoSpaceDE/>
              <w:autoSpaceDN/>
              <w:adjustRightInd/>
              <w:snapToGrid/>
              <w:spacing w:after="0"/>
              <w:jc w:val="left"/>
              <w:rPr>
                <w:rFonts w:ascii="Times" w:eastAsia="Batang" w:hAnsi="Times"/>
                <w:b/>
                <w:iCs/>
                <w:sz w:val="20"/>
                <w:szCs w:val="24"/>
                <w:lang w:val="en-GB" w:eastAsia="x-none"/>
              </w:rPr>
            </w:pPr>
            <w:r w:rsidRPr="00D60CC2">
              <w:rPr>
                <w:rFonts w:ascii="Times" w:eastAsia="Batang" w:hAnsi="Times" w:hint="eastAsia"/>
                <w:b/>
                <w:iCs/>
                <w:sz w:val="20"/>
                <w:szCs w:val="24"/>
                <w:highlight w:val="green"/>
                <w:lang w:val="en-GB" w:eastAsia="x-none"/>
              </w:rPr>
              <w:t>A</w:t>
            </w:r>
            <w:r w:rsidRPr="00D60CC2">
              <w:rPr>
                <w:rFonts w:ascii="Times" w:eastAsia="Batang" w:hAnsi="Times"/>
                <w:b/>
                <w:iCs/>
                <w:sz w:val="20"/>
                <w:szCs w:val="24"/>
                <w:highlight w:val="green"/>
                <w:lang w:val="en-GB" w:eastAsia="x-none"/>
              </w:rPr>
              <w:t>greement</w:t>
            </w:r>
          </w:p>
          <w:p w14:paraId="2CA1B4EF" w14:textId="61FDC69C" w:rsidR="00D60CC2" w:rsidRPr="00D60CC2" w:rsidRDefault="00D60CC2" w:rsidP="00D60CC2">
            <w:pPr>
              <w:numPr>
                <w:ilvl w:val="0"/>
                <w:numId w:val="32"/>
              </w:numPr>
              <w:overflowPunct w:val="0"/>
              <w:autoSpaceDE/>
              <w:autoSpaceDN/>
              <w:adjustRightInd/>
              <w:snapToGrid/>
              <w:spacing w:after="0" w:line="259" w:lineRule="auto"/>
              <w:jc w:val="left"/>
              <w:textAlignment w:val="baseline"/>
              <w:rPr>
                <w:rFonts w:eastAsia="Batang"/>
                <w:sz w:val="20"/>
                <w:szCs w:val="20"/>
                <w:lang w:val="en-GB" w:eastAsia="zh-CN"/>
              </w:rPr>
            </w:pPr>
            <w:r w:rsidRPr="00D60CC2">
              <w:rPr>
                <w:rFonts w:eastAsia="Batang"/>
                <w:sz w:val="20"/>
                <w:szCs w:val="20"/>
                <w:lang w:val="en-GB" w:eastAsia="zh-CN"/>
              </w:rPr>
              <w:t xml:space="preserve">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oMath>
            <w:r w:rsidRPr="00D60CC2">
              <w:rPr>
                <w:rFonts w:eastAsia="Batang"/>
                <w:sz w:val="20"/>
                <w:szCs w:val="20"/>
                <w:lang w:val="en-GB" w:eastAsia="zh-CN"/>
              </w:rPr>
              <w:t xml:space="preserve"> is indicated, the same interpretation of ssb-PositionsInBurst in SIB1 or ServingCellConfigCommon as in Rel-16 is supported, i.e.:</w:t>
            </w:r>
          </w:p>
          <w:p w14:paraId="52A7036C" w14:textId="5F497D3C" w:rsidR="00D60CC2" w:rsidRPr="00D60CC2" w:rsidRDefault="00D60CC2" w:rsidP="00D60CC2">
            <w:pPr>
              <w:numPr>
                <w:ilvl w:val="1"/>
                <w:numId w:val="32"/>
              </w:numPr>
              <w:tabs>
                <w:tab w:val="clear" w:pos="1080"/>
              </w:tabs>
              <w:overflowPunct w:val="0"/>
              <w:autoSpaceDE/>
              <w:autoSpaceDN/>
              <w:adjustRightInd/>
              <w:snapToGrid/>
              <w:spacing w:after="0" w:line="259" w:lineRule="auto"/>
              <w:jc w:val="left"/>
              <w:textAlignment w:val="baseline"/>
              <w:rPr>
                <w:rFonts w:eastAsia="Batang"/>
                <w:sz w:val="20"/>
                <w:szCs w:val="20"/>
                <w:lang w:val="en-GB" w:eastAsia="zh-CN"/>
              </w:rPr>
            </w:pPr>
            <w:r w:rsidRPr="00D60CC2">
              <w:rPr>
                <w:rFonts w:eastAsia="Batang"/>
                <w:sz w:val="20"/>
                <w:szCs w:val="20"/>
                <w:lang w:val="en-GB" w:eastAsia="zh-CN"/>
              </w:rPr>
              <w:t xml:space="preserve">A bit set to 1 at position </w:t>
            </w:r>
            <m:oMath>
              <m:r>
                <w:rPr>
                  <w:rFonts w:ascii="Cambria Math" w:hAnsi="Cambria Math"/>
                  <w:lang w:eastAsia="zh-CN"/>
                </w:rPr>
                <m:t>k</m:t>
              </m:r>
              <m:r>
                <m:rPr>
                  <m:sty m:val="p"/>
                </m:rPr>
                <w:rPr>
                  <w:rFonts w:ascii="Cambria Math" w:hAnsi="Cambria Math"/>
                  <w:lang w:eastAsia="zh-CN"/>
                </w:rPr>
                <m:t>∈{1..64}</m:t>
              </m:r>
            </m:oMath>
            <w:r w:rsidRPr="00D60CC2">
              <w:rPr>
                <w:rFonts w:eastAsia="Batang"/>
                <w:sz w:val="20"/>
                <w:szCs w:val="20"/>
                <w:lang w:val="en-GB" w:eastAsia="zh-CN"/>
              </w:rPr>
              <w:t xml:space="preserve"> indicates SS/PBCH block index k-1</w:t>
            </w:r>
          </w:p>
          <w:p w14:paraId="6C3B34D3" w14:textId="56DFCAC6" w:rsidR="00D60CC2" w:rsidRPr="00D60CC2" w:rsidRDefault="00D60CC2" w:rsidP="00D60CC2">
            <w:pPr>
              <w:numPr>
                <w:ilvl w:val="1"/>
                <w:numId w:val="32"/>
              </w:numPr>
              <w:tabs>
                <w:tab w:val="clear" w:pos="1080"/>
              </w:tabs>
              <w:overflowPunct w:val="0"/>
              <w:autoSpaceDE/>
              <w:autoSpaceDN/>
              <w:adjustRightInd/>
              <w:snapToGrid/>
              <w:spacing w:after="0" w:line="259" w:lineRule="auto"/>
              <w:jc w:val="left"/>
              <w:textAlignment w:val="baseline"/>
              <w:rPr>
                <w:rFonts w:eastAsia="Batang"/>
                <w:sz w:val="20"/>
                <w:szCs w:val="20"/>
                <w:lang w:val="en-GB" w:eastAsia="zh-CN"/>
              </w:rPr>
            </w:pPr>
            <w:r w:rsidRPr="00D60CC2">
              <w:rPr>
                <w:rFonts w:eastAsia="Batang"/>
                <w:sz w:val="20"/>
                <w:szCs w:val="20"/>
                <w:lang w:val="en-GB" w:eastAsia="zh-CN"/>
              </w:rPr>
              <w:t>The UE assumes</w:t>
            </w:r>
            <w:r w:rsidRPr="00D60CC2">
              <w:rPr>
                <w:rFonts w:eastAsia="Batang"/>
                <w:color w:val="FF0000"/>
                <w:sz w:val="20"/>
                <w:szCs w:val="20"/>
                <w:lang w:val="en-GB" w:eastAsia="zh-CN"/>
              </w:rPr>
              <w:t xml:space="preserve"> </w:t>
            </w:r>
            <w:r w:rsidRPr="00D60CC2">
              <w:rPr>
                <w:rFonts w:eastAsia="Batang"/>
                <w:sz w:val="20"/>
                <w:szCs w:val="20"/>
                <w:lang w:val="en-GB" w:eastAsia="zh-CN"/>
              </w:rPr>
              <w:t xml:space="preserve">that a bit at position k &gt;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oMath>
            <w:r w:rsidRPr="00D60CC2">
              <w:rPr>
                <w:rFonts w:eastAsia="Batang"/>
                <w:sz w:val="20"/>
                <w:szCs w:val="20"/>
                <w:lang w:val="en-GB" w:eastAsia="zh-CN"/>
              </w:rPr>
              <w:t xml:space="preserve"> is set to 0</w:t>
            </w:r>
          </w:p>
          <w:p w14:paraId="366686C0" w14:textId="0739BA30" w:rsidR="00D60CC2" w:rsidRPr="00D60CC2" w:rsidRDefault="00D60CC2" w:rsidP="00D60CC2">
            <w:pPr>
              <w:numPr>
                <w:ilvl w:val="2"/>
                <w:numId w:val="32"/>
              </w:numPr>
              <w:tabs>
                <w:tab w:val="clear" w:pos="1800"/>
              </w:tabs>
              <w:overflowPunct w:val="0"/>
              <w:autoSpaceDE/>
              <w:autoSpaceDN/>
              <w:adjustRightInd/>
              <w:snapToGrid/>
              <w:spacing w:after="0" w:line="259" w:lineRule="auto"/>
              <w:jc w:val="left"/>
              <w:textAlignment w:val="baseline"/>
              <w:rPr>
                <w:rFonts w:eastAsia="Batang"/>
                <w:sz w:val="20"/>
                <w:szCs w:val="20"/>
                <w:lang w:val="en-GB" w:eastAsia="zh-CN"/>
              </w:rPr>
            </w:pPr>
            <w:r w:rsidRPr="00D60CC2">
              <w:rPr>
                <w:rFonts w:eastAsia="Batang"/>
                <w:sz w:val="20"/>
                <w:szCs w:val="20"/>
                <w:lang w:val="en-GB" w:eastAsia="zh-CN"/>
              </w:rPr>
              <w:t xml:space="preserve">For ssb-PositionsInBurst in SIB1, the UE assumes that a bit at </w:t>
            </w:r>
            <w:r w:rsidRPr="00D60CC2">
              <w:rPr>
                <w:rFonts w:eastAsia="Batang"/>
                <w:i/>
                <w:sz w:val="20"/>
                <w:szCs w:val="20"/>
                <w:lang w:val="en-GB" w:eastAsia="zh-CN"/>
              </w:rPr>
              <w:t>groupPresence</w:t>
            </w:r>
            <w:r w:rsidRPr="00D60CC2">
              <w:rPr>
                <w:rFonts w:eastAsia="Batang"/>
                <w:sz w:val="20"/>
                <w:szCs w:val="20"/>
                <w:lang w:val="en-GB" w:eastAsia="zh-CN"/>
              </w:rPr>
              <w:t xml:space="preserve"> corresponding to a SS/PBCH block index ≥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oMath>
            <w:r w:rsidRPr="00D60CC2">
              <w:rPr>
                <w:rFonts w:eastAsia="Batang"/>
                <w:sz w:val="20"/>
                <w:szCs w:val="20"/>
                <w:lang w:val="en-GB" w:eastAsia="zh-CN"/>
              </w:rPr>
              <w:t xml:space="preserve"> is set to 0</w:t>
            </w:r>
          </w:p>
          <w:p w14:paraId="164C5695" w14:textId="77777777" w:rsidR="00D60CC2" w:rsidRPr="00D60CC2" w:rsidRDefault="00D60CC2" w:rsidP="00D60CC2">
            <w:pPr>
              <w:numPr>
                <w:ilvl w:val="1"/>
                <w:numId w:val="32"/>
              </w:numPr>
              <w:tabs>
                <w:tab w:val="clear" w:pos="1080"/>
              </w:tabs>
              <w:overflowPunct w:val="0"/>
              <w:autoSpaceDE/>
              <w:autoSpaceDN/>
              <w:adjustRightInd/>
              <w:snapToGrid/>
              <w:spacing w:after="0" w:line="259" w:lineRule="auto"/>
              <w:jc w:val="left"/>
              <w:textAlignment w:val="baseline"/>
              <w:rPr>
                <w:rFonts w:eastAsia="Batang"/>
                <w:sz w:val="20"/>
                <w:szCs w:val="20"/>
                <w:lang w:val="en-GB" w:eastAsia="zh-CN"/>
              </w:rPr>
            </w:pPr>
            <w:r w:rsidRPr="00D60CC2">
              <w:rPr>
                <w:rFonts w:eastAsia="Batang"/>
                <w:sz w:val="20"/>
                <w:szCs w:val="20"/>
                <w:lang w:val="en-GB" w:eastAsia="zh-CN"/>
              </w:rPr>
              <w:t>Note: for ssb-PositionsInBurst in SIB1, position k corresponds to the SS/PBCH block index indicated by a bit in inOneGroup and a bit in groupPresence</w:t>
            </w:r>
          </w:p>
          <w:p w14:paraId="09A25C03" w14:textId="77777777" w:rsidR="00D60CC2" w:rsidRPr="00D60CC2" w:rsidRDefault="00D60CC2" w:rsidP="00D60CC2">
            <w:pPr>
              <w:numPr>
                <w:ilvl w:val="0"/>
                <w:numId w:val="32"/>
              </w:numPr>
              <w:overflowPunct w:val="0"/>
              <w:autoSpaceDE/>
              <w:autoSpaceDN/>
              <w:adjustRightInd/>
              <w:snapToGrid/>
              <w:spacing w:after="0" w:line="259" w:lineRule="auto"/>
              <w:jc w:val="left"/>
              <w:textAlignment w:val="baseline"/>
              <w:rPr>
                <w:rFonts w:eastAsia="Batang"/>
                <w:sz w:val="20"/>
                <w:szCs w:val="20"/>
                <w:lang w:val="en-GB" w:eastAsia="zh-CN"/>
              </w:rPr>
            </w:pPr>
            <w:r w:rsidRPr="00D60CC2">
              <w:rPr>
                <w:rFonts w:eastAsia="Batang"/>
                <w:sz w:val="20"/>
                <w:szCs w:val="20"/>
                <w:lang w:val="en-GB" w:eastAsia="zh-CN"/>
              </w:rPr>
              <w:t>In operation with shared spectrum in 60 GHz, for ssb-PositionsInBurst in ServingCellConfigCommonSIB,</w:t>
            </w:r>
          </w:p>
          <w:p w14:paraId="34B09650" w14:textId="77777777" w:rsidR="00D60CC2" w:rsidRPr="00D60CC2" w:rsidRDefault="00D60CC2" w:rsidP="00D60CC2">
            <w:pPr>
              <w:numPr>
                <w:ilvl w:val="1"/>
                <w:numId w:val="32"/>
              </w:numPr>
              <w:tabs>
                <w:tab w:val="clear" w:pos="1080"/>
              </w:tabs>
              <w:overflowPunct w:val="0"/>
              <w:autoSpaceDE/>
              <w:autoSpaceDN/>
              <w:adjustRightInd/>
              <w:snapToGrid/>
              <w:spacing w:after="0" w:line="259" w:lineRule="auto"/>
              <w:jc w:val="left"/>
              <w:textAlignment w:val="baseline"/>
              <w:rPr>
                <w:rFonts w:eastAsia="Batang"/>
                <w:sz w:val="20"/>
                <w:szCs w:val="20"/>
                <w:lang w:val="en-GB" w:eastAsia="zh-CN"/>
              </w:rPr>
            </w:pPr>
            <w:r w:rsidRPr="00D60CC2">
              <w:rPr>
                <w:rFonts w:eastAsia="Batang"/>
                <w:sz w:val="20"/>
                <w:szCs w:val="20"/>
                <w:lang w:val="en-GB" w:eastAsia="zh-CN"/>
              </w:rPr>
              <w:t>for MSB k, k≥1, of inOneGroup and MSB m, m≥1, of groupPresense of ssb-PositionsInBurst:</w:t>
            </w:r>
          </w:p>
          <w:p w14:paraId="75834FE1" w14:textId="77777777" w:rsidR="00D60CC2" w:rsidRPr="00D60CC2" w:rsidRDefault="00D60CC2" w:rsidP="00D60CC2">
            <w:pPr>
              <w:numPr>
                <w:ilvl w:val="2"/>
                <w:numId w:val="32"/>
              </w:numPr>
              <w:tabs>
                <w:tab w:val="clear" w:pos="1800"/>
              </w:tabs>
              <w:overflowPunct w:val="0"/>
              <w:autoSpaceDE/>
              <w:autoSpaceDN/>
              <w:adjustRightInd/>
              <w:snapToGrid/>
              <w:spacing w:after="0" w:line="259" w:lineRule="auto"/>
              <w:jc w:val="left"/>
              <w:textAlignment w:val="baseline"/>
              <w:rPr>
                <w:rFonts w:eastAsia="Batang"/>
                <w:sz w:val="20"/>
                <w:szCs w:val="20"/>
                <w:lang w:val="en-GB" w:eastAsia="zh-CN"/>
              </w:rPr>
            </w:pPr>
            <w:r w:rsidRPr="00D60CC2">
              <w:rPr>
                <w:rFonts w:eastAsia="Batang"/>
                <w:sz w:val="20"/>
                <w:szCs w:val="20"/>
                <w:lang w:val="en-GB" w:eastAsia="zh-CN"/>
              </w:rPr>
              <w:t xml:space="preserve">if MSB k of inOneGroup and MSB m of groupPresense are set to 1, the UE assumes that SSB(s) within DBTW with ‘candidate SSB index(es)’ corresponding to ‘SSB index’ equal to k-1+(m-1)×8 may be transmitted; </w:t>
            </w:r>
          </w:p>
          <w:p w14:paraId="499C5C41" w14:textId="77777777" w:rsidR="00D60CC2" w:rsidRPr="00D60CC2" w:rsidRDefault="00D60CC2" w:rsidP="00D60CC2">
            <w:pPr>
              <w:numPr>
                <w:ilvl w:val="2"/>
                <w:numId w:val="32"/>
              </w:numPr>
              <w:tabs>
                <w:tab w:val="clear" w:pos="1800"/>
              </w:tabs>
              <w:overflowPunct w:val="0"/>
              <w:autoSpaceDE/>
              <w:autoSpaceDN/>
              <w:adjustRightInd/>
              <w:snapToGrid/>
              <w:spacing w:after="0" w:line="259" w:lineRule="auto"/>
              <w:jc w:val="left"/>
              <w:textAlignment w:val="baseline"/>
              <w:rPr>
                <w:rFonts w:eastAsia="Batang"/>
                <w:sz w:val="20"/>
                <w:szCs w:val="20"/>
                <w:lang w:val="en-GB" w:eastAsia="zh-CN"/>
              </w:rPr>
            </w:pPr>
            <w:r w:rsidRPr="00D60CC2">
              <w:rPr>
                <w:rFonts w:eastAsia="Batang"/>
                <w:sz w:val="20"/>
                <w:szCs w:val="20"/>
                <w:lang w:val="en-GB" w:eastAsia="zh-CN"/>
              </w:rPr>
              <w:t xml:space="preserve">if MSB k of inOneGroup or MSB m of groupPresense is set to 0, the UE assumes that SSB(s) within DBTW with ‘candidate SSB index(es)’ corresponding to ‘SSB index’ equal to k-1+(m-1)×8 is not transmitted; </w:t>
            </w:r>
          </w:p>
          <w:p w14:paraId="0E8C0AA6" w14:textId="77777777" w:rsidR="00D60CC2" w:rsidRPr="00D60CC2" w:rsidRDefault="00D60CC2" w:rsidP="00D60CC2">
            <w:pPr>
              <w:numPr>
                <w:ilvl w:val="0"/>
                <w:numId w:val="32"/>
              </w:numPr>
              <w:overflowPunct w:val="0"/>
              <w:autoSpaceDE/>
              <w:autoSpaceDN/>
              <w:adjustRightInd/>
              <w:snapToGrid/>
              <w:spacing w:after="0" w:line="259" w:lineRule="auto"/>
              <w:jc w:val="left"/>
              <w:textAlignment w:val="baseline"/>
              <w:rPr>
                <w:rFonts w:eastAsia="Batang"/>
                <w:sz w:val="20"/>
                <w:szCs w:val="20"/>
                <w:lang w:val="en-GB" w:eastAsia="zh-CN"/>
              </w:rPr>
            </w:pPr>
            <w:r w:rsidRPr="00D60CC2">
              <w:rPr>
                <w:rFonts w:eastAsia="Batang"/>
                <w:sz w:val="20"/>
                <w:szCs w:val="20"/>
                <w:lang w:val="en-GB" w:eastAsia="zh-CN"/>
              </w:rPr>
              <w:t>In operation with shared spectrum in 60 GHz, for ssb-PositionsInBurst in ServingCellConfigCommon,</w:t>
            </w:r>
          </w:p>
          <w:p w14:paraId="2D813E66" w14:textId="77777777" w:rsidR="00D60CC2" w:rsidRPr="00D60CC2" w:rsidRDefault="00D60CC2" w:rsidP="00D60CC2">
            <w:pPr>
              <w:numPr>
                <w:ilvl w:val="1"/>
                <w:numId w:val="32"/>
              </w:numPr>
              <w:tabs>
                <w:tab w:val="clear" w:pos="1080"/>
              </w:tabs>
              <w:overflowPunct w:val="0"/>
              <w:autoSpaceDE/>
              <w:autoSpaceDN/>
              <w:adjustRightInd/>
              <w:snapToGrid/>
              <w:spacing w:after="0" w:line="259" w:lineRule="auto"/>
              <w:jc w:val="left"/>
              <w:textAlignment w:val="baseline"/>
              <w:rPr>
                <w:rFonts w:eastAsia="Batang"/>
                <w:sz w:val="20"/>
                <w:szCs w:val="20"/>
                <w:lang w:val="en-GB" w:eastAsia="zh-CN"/>
              </w:rPr>
            </w:pPr>
            <w:r w:rsidRPr="00D60CC2">
              <w:rPr>
                <w:rFonts w:eastAsia="Batang"/>
                <w:sz w:val="20"/>
                <w:szCs w:val="20"/>
                <w:lang w:val="en-GB" w:eastAsia="zh-CN"/>
              </w:rPr>
              <w:t>ssb-PositionsInBurst bits correspond to supported ‘SSB indices’,</w:t>
            </w:r>
          </w:p>
          <w:p w14:paraId="52439C74" w14:textId="77777777" w:rsidR="00D60CC2" w:rsidRPr="00D60CC2" w:rsidRDefault="00D60CC2" w:rsidP="00D60CC2">
            <w:pPr>
              <w:numPr>
                <w:ilvl w:val="2"/>
                <w:numId w:val="32"/>
              </w:numPr>
              <w:tabs>
                <w:tab w:val="clear" w:pos="1800"/>
              </w:tabs>
              <w:overflowPunct w:val="0"/>
              <w:autoSpaceDE/>
              <w:autoSpaceDN/>
              <w:adjustRightInd/>
              <w:snapToGrid/>
              <w:spacing w:after="0" w:line="259" w:lineRule="auto"/>
              <w:jc w:val="left"/>
              <w:textAlignment w:val="baseline"/>
              <w:rPr>
                <w:rFonts w:eastAsia="Batang"/>
                <w:sz w:val="20"/>
                <w:szCs w:val="20"/>
                <w:lang w:val="en-GB" w:eastAsia="zh-CN"/>
              </w:rPr>
            </w:pPr>
            <w:r w:rsidRPr="00D60CC2">
              <w:rPr>
                <w:rFonts w:eastAsia="Batang"/>
                <w:sz w:val="20"/>
                <w:szCs w:val="20"/>
                <w:lang w:val="en-GB" w:eastAsia="zh-CN"/>
              </w:rPr>
              <w:t>and UE assumes that SSB(s) within DBTW with ‘candidate SSB index(es)’ corresponding to indicated bit(s) may be transmitted;</w:t>
            </w:r>
          </w:p>
          <w:p w14:paraId="06D60056" w14:textId="77777777" w:rsidR="00D60CC2" w:rsidRPr="00D60CC2" w:rsidRDefault="00D60CC2" w:rsidP="00D60CC2">
            <w:pPr>
              <w:numPr>
                <w:ilvl w:val="2"/>
                <w:numId w:val="32"/>
              </w:numPr>
              <w:tabs>
                <w:tab w:val="clear" w:pos="1800"/>
              </w:tabs>
              <w:overflowPunct w:val="0"/>
              <w:autoSpaceDE/>
              <w:autoSpaceDN/>
              <w:adjustRightInd/>
              <w:snapToGrid/>
              <w:spacing w:after="0" w:line="259" w:lineRule="auto"/>
              <w:jc w:val="left"/>
              <w:textAlignment w:val="baseline"/>
              <w:rPr>
                <w:rFonts w:eastAsia="Batang"/>
                <w:sz w:val="20"/>
                <w:szCs w:val="20"/>
                <w:lang w:val="en-GB" w:eastAsia="zh-CN"/>
              </w:rPr>
            </w:pPr>
            <w:r w:rsidRPr="00D60CC2">
              <w:rPr>
                <w:rFonts w:eastAsia="Batang"/>
                <w:sz w:val="20"/>
                <w:szCs w:val="20"/>
                <w:lang w:val="en-GB" w:eastAsia="zh-CN"/>
              </w:rPr>
              <w:t>and UE assumes that SSB(s) within DBTW with ‘candidate SSB index(es)’ corresponding to not indicated bit(s) are not transmitted</w:t>
            </w:r>
          </w:p>
          <w:p w14:paraId="0F2CF205" w14:textId="115BC0C4" w:rsidR="00D60CC2" w:rsidRPr="00D60CC2" w:rsidRDefault="00D60CC2" w:rsidP="00EE77BB">
            <w:pPr>
              <w:numPr>
                <w:ilvl w:val="0"/>
                <w:numId w:val="32"/>
              </w:numPr>
              <w:overflowPunct w:val="0"/>
              <w:autoSpaceDE/>
              <w:autoSpaceDN/>
              <w:adjustRightInd/>
              <w:snapToGrid/>
              <w:spacing w:after="0" w:line="259" w:lineRule="auto"/>
              <w:jc w:val="left"/>
              <w:textAlignment w:val="baseline"/>
              <w:rPr>
                <w:rFonts w:eastAsia="Batang"/>
                <w:sz w:val="20"/>
                <w:szCs w:val="20"/>
                <w:lang w:val="en-GB" w:eastAsia="zh-CN"/>
              </w:rPr>
            </w:pPr>
            <w:r w:rsidRPr="00D60CC2">
              <w:rPr>
                <w:rFonts w:eastAsia="MS Mincho"/>
                <w:sz w:val="20"/>
                <w:szCs w:val="20"/>
                <w:lang w:val="en-GB" w:eastAsia="ja-JP"/>
              </w:rPr>
              <w:t>Note to spec editor: The above three bullets maintain the same behavior as Rel-16 NR-U</w:t>
            </w:r>
          </w:p>
        </w:tc>
      </w:tr>
    </w:tbl>
    <w:p w14:paraId="351C396B" w14:textId="77777777" w:rsidR="00D60CC2" w:rsidRPr="00D60CC2" w:rsidRDefault="00D60CC2" w:rsidP="00EE77BB">
      <w:pPr>
        <w:rPr>
          <w:lang w:val="en-GB" w:eastAsia="zh-CN"/>
        </w:rPr>
      </w:pPr>
    </w:p>
    <w:p w14:paraId="662326ED" w14:textId="63E3F966" w:rsidR="00202753" w:rsidRDefault="00202753" w:rsidP="00202753">
      <w:pPr>
        <w:pStyle w:val="Heading3"/>
        <w:rPr>
          <w:lang w:eastAsia="zh-CN"/>
        </w:rPr>
      </w:pPr>
      <w:r>
        <w:rPr>
          <w:lang w:eastAsia="zh-CN"/>
        </w:rPr>
        <w:t>Candidate SSB positions</w:t>
      </w:r>
    </w:p>
    <w:p w14:paraId="3BE3AA07" w14:textId="27FE9E91" w:rsidR="00DB149C" w:rsidRPr="00DB149C" w:rsidRDefault="00DB149C" w:rsidP="00DB149C">
      <w:pPr>
        <w:rPr>
          <w:lang w:val="en-GB" w:eastAsia="zh-CN"/>
        </w:rPr>
      </w:pPr>
      <w:r>
        <w:rPr>
          <w:lang w:eastAsia="zh-CN"/>
        </w:rPr>
        <w:t>I</w:t>
      </w:r>
      <w:r>
        <w:rPr>
          <w:rFonts w:hint="eastAsia"/>
          <w:lang w:eastAsia="zh-CN"/>
        </w:rPr>
        <w:t xml:space="preserve">f </w:t>
      </w:r>
      <w:r>
        <w:rPr>
          <w:lang w:eastAsia="zh-CN"/>
        </w:rPr>
        <w:t>DBTW is supported, the candidate SSB positions should be predefined.</w:t>
      </w:r>
    </w:p>
    <w:p w14:paraId="1B9ED205" w14:textId="57850D59" w:rsidR="00DB149C" w:rsidRPr="00CF040E" w:rsidRDefault="00DB149C" w:rsidP="00DB149C">
      <w:pPr>
        <w:rPr>
          <w:b/>
          <w:u w:val="single"/>
          <w:lang w:val="en-GB" w:eastAsia="zh-CN"/>
        </w:rPr>
      </w:pPr>
      <w:r w:rsidRPr="00CF040E">
        <w:rPr>
          <w:b/>
          <w:u w:val="single"/>
          <w:lang w:val="en-GB" w:eastAsia="zh-CN"/>
        </w:rPr>
        <w:t xml:space="preserve">SSB with </w:t>
      </w:r>
      <w:r>
        <w:rPr>
          <w:b/>
          <w:u w:val="single"/>
          <w:lang w:val="en-GB" w:eastAsia="zh-CN"/>
        </w:rPr>
        <w:t>120</w:t>
      </w:r>
      <w:r w:rsidRPr="00CF040E">
        <w:rPr>
          <w:b/>
          <w:u w:val="single"/>
          <w:lang w:val="en-GB" w:eastAsia="zh-CN"/>
        </w:rPr>
        <w:t>kHz SCS</w:t>
      </w:r>
    </w:p>
    <w:p w14:paraId="38B72C16" w14:textId="42AF0C9E" w:rsidR="00202753" w:rsidRDefault="00202753" w:rsidP="00EE77BB">
      <w:pPr>
        <w:rPr>
          <w:lang w:eastAsia="zh-CN"/>
        </w:rPr>
      </w:pPr>
      <w:r>
        <w:rPr>
          <w:lang w:eastAsia="zh-CN"/>
        </w:rPr>
        <w:t>In RAN1#10</w:t>
      </w:r>
      <w:r w:rsidRPr="00322E3E">
        <w:rPr>
          <w:lang w:eastAsia="zh-CN"/>
        </w:rPr>
        <w:t>6</w:t>
      </w:r>
      <w:r w:rsidRPr="00EA01F9">
        <w:rPr>
          <w:lang w:eastAsia="zh-CN"/>
        </w:rPr>
        <w:t>e [</w:t>
      </w:r>
      <w:r w:rsidR="005D6AEE" w:rsidRPr="00EA01F9">
        <w:rPr>
          <w:lang w:eastAsia="zh-CN"/>
        </w:rPr>
        <w:t>9</w:t>
      </w:r>
      <w:r w:rsidRPr="00EA01F9">
        <w:rPr>
          <w:lang w:eastAsia="zh-CN"/>
        </w:rPr>
        <w:t>], it</w:t>
      </w:r>
      <w:r w:rsidRPr="00022CD7">
        <w:rPr>
          <w:lang w:eastAsia="zh-CN"/>
        </w:rPr>
        <w:t xml:space="preserve"> wa</w:t>
      </w:r>
      <w:r>
        <w:rPr>
          <w:lang w:eastAsia="zh-CN"/>
        </w:rPr>
        <w:t xml:space="preserve">s a working assumption that the number of candidate SSBs </w:t>
      </w:r>
      <w:r w:rsidR="00244530">
        <w:rPr>
          <w:lang w:eastAsia="zh-CN"/>
        </w:rPr>
        <w:t xml:space="preserve">with 120kHz SCS </w:t>
      </w:r>
      <w:r>
        <w:rPr>
          <w:lang w:eastAsia="zh-CN"/>
        </w:rPr>
        <w:t>in a half frame is 64 like legacy.</w:t>
      </w:r>
    </w:p>
    <w:tbl>
      <w:tblPr>
        <w:tblStyle w:val="TableGrid"/>
        <w:tblW w:w="0" w:type="auto"/>
        <w:tblLook w:val="04A0" w:firstRow="1" w:lastRow="0" w:firstColumn="1" w:lastColumn="0" w:noHBand="0" w:noVBand="1"/>
      </w:tblPr>
      <w:tblGrid>
        <w:gridCol w:w="9307"/>
      </w:tblGrid>
      <w:tr w:rsidR="00202753" w14:paraId="37446F69" w14:textId="77777777" w:rsidTr="00202753">
        <w:tc>
          <w:tcPr>
            <w:tcW w:w="9307" w:type="dxa"/>
          </w:tcPr>
          <w:p w14:paraId="5772ED7A" w14:textId="77777777" w:rsidR="00202753" w:rsidRPr="00202753" w:rsidRDefault="00202753" w:rsidP="00202753">
            <w:pPr>
              <w:autoSpaceDE/>
              <w:autoSpaceDN/>
              <w:adjustRightInd/>
              <w:snapToGrid/>
              <w:spacing w:after="0"/>
              <w:jc w:val="left"/>
              <w:rPr>
                <w:rFonts w:ascii="Times" w:eastAsia="Batang" w:hAnsi="Times"/>
                <w:iCs/>
                <w:sz w:val="20"/>
                <w:szCs w:val="24"/>
                <w:lang w:val="en-GB" w:eastAsia="x-none"/>
              </w:rPr>
            </w:pPr>
            <w:r w:rsidRPr="00202753">
              <w:rPr>
                <w:rFonts w:ascii="Times" w:eastAsia="Batang" w:hAnsi="Times"/>
                <w:iCs/>
                <w:sz w:val="20"/>
                <w:szCs w:val="24"/>
                <w:highlight w:val="darkYellow"/>
                <w:lang w:val="en-GB" w:eastAsia="x-none"/>
              </w:rPr>
              <w:t>Working assumption:</w:t>
            </w:r>
          </w:p>
          <w:p w14:paraId="7F533C7C" w14:textId="6F0774C3" w:rsidR="00202753" w:rsidRPr="00202753" w:rsidRDefault="00202753" w:rsidP="00202753">
            <w:pPr>
              <w:overflowPunct w:val="0"/>
              <w:snapToGrid/>
              <w:spacing w:after="0" w:line="259" w:lineRule="auto"/>
              <w:textAlignment w:val="baseline"/>
              <w:rPr>
                <w:rFonts w:ascii="Times" w:hAnsi="Times" w:cs="Times"/>
                <w:sz w:val="20"/>
                <w:szCs w:val="20"/>
                <w:lang w:val="en-GB" w:eastAsia="zh-CN"/>
              </w:rPr>
            </w:pPr>
            <w:r w:rsidRPr="00202753">
              <w:rPr>
                <w:rFonts w:ascii="Times" w:eastAsia="Times New Roman" w:hAnsi="Times" w:cs="Times"/>
                <w:sz w:val="20"/>
                <w:szCs w:val="20"/>
                <w:lang w:val="en-GB" w:eastAsia="zh-CN"/>
              </w:rPr>
              <w:t>For 120kHz SSB, the number of candidates SSBs in a half frame is 64.</w:t>
            </w:r>
          </w:p>
        </w:tc>
      </w:tr>
    </w:tbl>
    <w:p w14:paraId="1788334D" w14:textId="77777777" w:rsidR="00315A8B" w:rsidRDefault="00315A8B" w:rsidP="00315A8B">
      <w:pPr>
        <w:rPr>
          <w:lang w:val="en-GB" w:eastAsia="zh-CN"/>
        </w:rPr>
      </w:pPr>
      <w:r>
        <w:rPr>
          <w:lang w:val="en-GB" w:eastAsia="zh-CN"/>
        </w:rPr>
        <w:t>It was confirmed in RAN1</w:t>
      </w:r>
      <w:r w:rsidRPr="00EA01F9">
        <w:rPr>
          <w:lang w:val="en-GB" w:eastAsia="zh-CN"/>
        </w:rPr>
        <w:t>#107-e [11].</w:t>
      </w:r>
    </w:p>
    <w:tbl>
      <w:tblPr>
        <w:tblStyle w:val="TableGrid"/>
        <w:tblW w:w="0" w:type="auto"/>
        <w:tblLook w:val="04A0" w:firstRow="1" w:lastRow="0" w:firstColumn="1" w:lastColumn="0" w:noHBand="0" w:noVBand="1"/>
      </w:tblPr>
      <w:tblGrid>
        <w:gridCol w:w="9307"/>
      </w:tblGrid>
      <w:tr w:rsidR="00315A8B" w14:paraId="6230AB86" w14:textId="77777777" w:rsidTr="008616AD">
        <w:tc>
          <w:tcPr>
            <w:tcW w:w="9307" w:type="dxa"/>
          </w:tcPr>
          <w:p w14:paraId="6011A44F" w14:textId="77777777" w:rsidR="00315A8B" w:rsidRPr="0056125D" w:rsidRDefault="00315A8B" w:rsidP="00315A8B">
            <w:pPr>
              <w:rPr>
                <w:rFonts w:cs="Times"/>
                <w:b/>
                <w:szCs w:val="20"/>
              </w:rPr>
            </w:pPr>
            <w:r w:rsidRPr="0056125D">
              <w:rPr>
                <w:rFonts w:cs="Times"/>
                <w:b/>
                <w:szCs w:val="20"/>
                <w:highlight w:val="green"/>
              </w:rPr>
              <w:t>Agreement</w:t>
            </w:r>
          </w:p>
          <w:p w14:paraId="70BC2A8C" w14:textId="68EB495E" w:rsidR="00315A8B" w:rsidRPr="00315A8B" w:rsidRDefault="00315A8B" w:rsidP="00315A8B">
            <w:pPr>
              <w:pStyle w:val="BodyText"/>
              <w:overflowPunct w:val="0"/>
              <w:spacing w:after="0" w:line="259" w:lineRule="auto"/>
              <w:textAlignment w:val="baseline"/>
              <w:rPr>
                <w:rFonts w:eastAsia="宋体" w:cs="Times"/>
                <w:lang w:eastAsia="ko-KR"/>
              </w:rPr>
            </w:pPr>
            <w:r w:rsidRPr="0056125D">
              <w:rPr>
                <w:rFonts w:eastAsia="宋体" w:cs="Times"/>
                <w:lang w:eastAsia="ko-KR"/>
              </w:rPr>
              <w:t>Confirm the following working assumptions:</w:t>
            </w:r>
          </w:p>
          <w:p w14:paraId="08EC0962" w14:textId="58FD66E3" w:rsidR="00315A8B" w:rsidRPr="00315A8B" w:rsidRDefault="00315A8B" w:rsidP="00315A8B">
            <w:pPr>
              <w:pStyle w:val="ListParagraph"/>
              <w:numPr>
                <w:ilvl w:val="0"/>
                <w:numId w:val="46"/>
              </w:numPr>
              <w:autoSpaceDE/>
              <w:autoSpaceDN/>
              <w:adjustRightInd/>
              <w:snapToGrid/>
              <w:spacing w:after="0"/>
              <w:ind w:firstLineChars="0"/>
              <w:jc w:val="left"/>
              <w:rPr>
                <w:rFonts w:cs="Times"/>
                <w:iCs/>
                <w:szCs w:val="20"/>
                <w:lang w:eastAsia="zh-CN"/>
              </w:rPr>
            </w:pPr>
            <w:r w:rsidRPr="00315A8B">
              <w:rPr>
                <w:rFonts w:eastAsia="宋体" w:cs="Times"/>
                <w:sz w:val="20"/>
                <w:szCs w:val="20"/>
                <w:lang w:eastAsia="ko-KR"/>
              </w:rPr>
              <w:t>(From #106-e) For 120kHz SSB, the number of candidates SSBs in a half frame is 64.</w:t>
            </w:r>
          </w:p>
        </w:tc>
      </w:tr>
    </w:tbl>
    <w:p w14:paraId="2B38245E" w14:textId="6C2BFE09" w:rsidR="00315A8B" w:rsidRPr="00663768" w:rsidRDefault="00663768" w:rsidP="00EE77BB">
      <w:pPr>
        <w:rPr>
          <w:lang w:eastAsia="zh-CN"/>
        </w:rPr>
      </w:pPr>
      <w:r>
        <w:rPr>
          <w:lang w:eastAsia="zh-CN"/>
        </w:rPr>
        <w:lastRenderedPageBreak/>
        <w:t xml:space="preserve">The slot indexes for the candidate SSB positions should be determined. </w:t>
      </w:r>
      <w:r w:rsidR="00315A8B" w:rsidRPr="00663768">
        <w:rPr>
          <w:lang w:eastAsia="zh-CN"/>
        </w:rPr>
        <w:t xml:space="preserve">It is common understanding that </w:t>
      </w:r>
      <w:r w:rsidRPr="00663768">
        <w:rPr>
          <w:lang w:eastAsia="zh-CN"/>
        </w:rPr>
        <w:t>the 64 candidate SSB positions has the legacy slot indexes.</w:t>
      </w:r>
    </w:p>
    <w:p w14:paraId="687E0401" w14:textId="575B797F" w:rsidR="00DB149C" w:rsidRPr="00C96EBF" w:rsidRDefault="00DB149C" w:rsidP="00DB149C">
      <w:pPr>
        <w:rPr>
          <w:b/>
          <w:i/>
          <w:lang w:eastAsia="zh-CN"/>
        </w:rPr>
      </w:pPr>
      <w:r w:rsidRPr="00C96EBF">
        <w:rPr>
          <w:b/>
          <w:i/>
          <w:lang w:eastAsia="zh-CN"/>
        </w:rPr>
        <w:t>Proposa</w:t>
      </w:r>
      <w:r w:rsidRPr="00EA01F9">
        <w:rPr>
          <w:b/>
          <w:i/>
          <w:lang w:eastAsia="zh-CN"/>
        </w:rPr>
        <w:t xml:space="preserve">l </w:t>
      </w:r>
      <w:r w:rsidR="00F204AD" w:rsidRPr="00EA01F9">
        <w:rPr>
          <w:b/>
          <w:i/>
          <w:lang w:eastAsia="zh-CN"/>
        </w:rPr>
        <w:t>3</w:t>
      </w:r>
      <w:r w:rsidRPr="00EA01F9">
        <w:rPr>
          <w:b/>
          <w:i/>
          <w:lang w:eastAsia="zh-CN"/>
        </w:rPr>
        <w:t xml:space="preserve">: </w:t>
      </w:r>
      <w:r w:rsidR="00C96EBF" w:rsidRPr="00EA01F9">
        <w:rPr>
          <w:b/>
          <w:i/>
          <w:lang w:eastAsia="zh-CN"/>
        </w:rPr>
        <w:t>Th</w:t>
      </w:r>
      <w:r w:rsidR="00C96EBF">
        <w:rPr>
          <w:b/>
          <w:i/>
          <w:lang w:eastAsia="zh-CN"/>
        </w:rPr>
        <w:t>e candidate SSB positions</w:t>
      </w:r>
      <w:r w:rsidRPr="00C96EBF">
        <w:rPr>
          <w:b/>
          <w:i/>
          <w:lang w:eastAsia="zh-CN"/>
        </w:rPr>
        <w:t xml:space="preserve"> for 120kHz SCS</w:t>
      </w:r>
      <w:r w:rsidR="00C96EBF">
        <w:rPr>
          <w:b/>
          <w:i/>
          <w:lang w:eastAsia="zh-CN"/>
        </w:rPr>
        <w:t xml:space="preserve"> follows the current spec</w:t>
      </w:r>
      <w:r w:rsidRPr="00C96EBF">
        <w:rPr>
          <w:b/>
          <w:i/>
          <w:lang w:eastAsia="zh-CN"/>
        </w:rPr>
        <w:t>.</w:t>
      </w:r>
    </w:p>
    <w:p w14:paraId="1F7A25D3" w14:textId="0495BEDC" w:rsidR="00DB149C" w:rsidRPr="00DB149C" w:rsidRDefault="00DB149C" w:rsidP="00EE77BB">
      <w:pPr>
        <w:rPr>
          <w:lang w:eastAsia="zh-CN"/>
        </w:rPr>
      </w:pPr>
    </w:p>
    <w:p w14:paraId="7B0C370F" w14:textId="24B7C058" w:rsidR="00DB149C" w:rsidRPr="00CF040E" w:rsidRDefault="00DB149C" w:rsidP="00DB149C">
      <w:pPr>
        <w:rPr>
          <w:b/>
          <w:u w:val="single"/>
          <w:lang w:val="en-GB" w:eastAsia="zh-CN"/>
        </w:rPr>
      </w:pPr>
      <w:r w:rsidRPr="00CF040E">
        <w:rPr>
          <w:b/>
          <w:u w:val="single"/>
          <w:lang w:val="en-GB" w:eastAsia="zh-CN"/>
        </w:rPr>
        <w:t xml:space="preserve">SSB with </w:t>
      </w:r>
      <w:r>
        <w:rPr>
          <w:b/>
          <w:u w:val="single"/>
          <w:lang w:val="en-GB" w:eastAsia="zh-CN"/>
        </w:rPr>
        <w:t>480/960</w:t>
      </w:r>
      <w:r w:rsidRPr="00CF040E">
        <w:rPr>
          <w:b/>
          <w:u w:val="single"/>
          <w:lang w:val="en-GB" w:eastAsia="zh-CN"/>
        </w:rPr>
        <w:t>kHz SCS</w:t>
      </w:r>
    </w:p>
    <w:p w14:paraId="612CC377" w14:textId="203BA95B" w:rsidR="00315A8B" w:rsidRDefault="00315A8B" w:rsidP="00EE77BB">
      <w:pPr>
        <w:rPr>
          <w:lang w:eastAsia="zh-CN"/>
        </w:rPr>
      </w:pPr>
      <w:r>
        <w:rPr>
          <w:lang w:eastAsia="zh-CN"/>
        </w:rPr>
        <w:t>In RAN1#107-</w:t>
      </w:r>
      <w:r w:rsidRPr="00EA01F9">
        <w:rPr>
          <w:lang w:eastAsia="zh-CN"/>
        </w:rPr>
        <w:t>e [11], it</w:t>
      </w:r>
      <w:r>
        <w:rPr>
          <w:lang w:eastAsia="zh-CN"/>
        </w:rPr>
        <w:t xml:space="preserve"> was agreed to support only 64 candidate SSB positions </w:t>
      </w:r>
      <w:r w:rsidR="00C96EBF">
        <w:rPr>
          <w:lang w:eastAsia="zh-CN"/>
        </w:rPr>
        <w:t>for 480/960kHz SCS</w:t>
      </w:r>
      <w:r>
        <w:rPr>
          <w:lang w:eastAsia="zh-CN"/>
        </w:rPr>
        <w:t>.</w:t>
      </w:r>
    </w:p>
    <w:tbl>
      <w:tblPr>
        <w:tblStyle w:val="TableGrid"/>
        <w:tblW w:w="0" w:type="auto"/>
        <w:tblLook w:val="04A0" w:firstRow="1" w:lastRow="0" w:firstColumn="1" w:lastColumn="0" w:noHBand="0" w:noVBand="1"/>
      </w:tblPr>
      <w:tblGrid>
        <w:gridCol w:w="9307"/>
      </w:tblGrid>
      <w:tr w:rsidR="00315A8B" w:rsidRPr="00C96EBF" w14:paraId="7CD0E04B" w14:textId="77777777" w:rsidTr="00315A8B">
        <w:tc>
          <w:tcPr>
            <w:tcW w:w="9307" w:type="dxa"/>
          </w:tcPr>
          <w:p w14:paraId="743995CE" w14:textId="77777777" w:rsidR="00315A8B" w:rsidRPr="00315A8B" w:rsidRDefault="00315A8B" w:rsidP="00315A8B">
            <w:pPr>
              <w:autoSpaceDE/>
              <w:autoSpaceDN/>
              <w:adjustRightInd/>
              <w:snapToGrid/>
              <w:spacing w:after="0"/>
              <w:jc w:val="left"/>
              <w:rPr>
                <w:rFonts w:ascii="Times" w:eastAsia="Batang" w:hAnsi="Times"/>
                <w:b/>
                <w:iCs/>
                <w:sz w:val="20"/>
                <w:szCs w:val="20"/>
                <w:lang w:val="en-GB" w:eastAsia="x-none"/>
              </w:rPr>
            </w:pPr>
            <w:r w:rsidRPr="00315A8B">
              <w:rPr>
                <w:rFonts w:ascii="Times" w:eastAsia="Batang" w:hAnsi="Times"/>
                <w:b/>
                <w:iCs/>
                <w:sz w:val="20"/>
                <w:szCs w:val="20"/>
                <w:highlight w:val="green"/>
                <w:lang w:val="en-GB" w:eastAsia="x-none"/>
              </w:rPr>
              <w:t>Agreement</w:t>
            </w:r>
          </w:p>
          <w:p w14:paraId="7161C840" w14:textId="77777777" w:rsidR="00C96EBF" w:rsidRPr="00C96EBF" w:rsidRDefault="00C96EBF" w:rsidP="00C96EBF">
            <w:pPr>
              <w:numPr>
                <w:ilvl w:val="0"/>
                <w:numId w:val="32"/>
              </w:numPr>
              <w:autoSpaceDE/>
              <w:autoSpaceDN/>
              <w:adjustRightInd/>
              <w:snapToGrid/>
              <w:spacing w:after="0"/>
              <w:jc w:val="left"/>
              <w:rPr>
                <w:iCs/>
                <w:sz w:val="20"/>
                <w:szCs w:val="20"/>
                <w:lang w:eastAsia="x-none"/>
              </w:rPr>
            </w:pPr>
            <w:r w:rsidRPr="00C96EBF">
              <w:rPr>
                <w:iCs/>
                <w:sz w:val="20"/>
                <w:szCs w:val="20"/>
                <w:lang w:eastAsia="x-none"/>
              </w:rPr>
              <w:t>Support DBTW with 480 and 960 kHz SCS.</w:t>
            </w:r>
          </w:p>
          <w:p w14:paraId="5C27C581" w14:textId="54FF46B0" w:rsidR="00315A8B" w:rsidRPr="00C96EBF" w:rsidRDefault="00C96EBF" w:rsidP="00C96EBF">
            <w:pPr>
              <w:numPr>
                <w:ilvl w:val="0"/>
                <w:numId w:val="32"/>
              </w:numPr>
              <w:autoSpaceDE/>
              <w:autoSpaceDN/>
              <w:adjustRightInd/>
              <w:snapToGrid/>
              <w:spacing w:after="0"/>
              <w:jc w:val="left"/>
              <w:rPr>
                <w:iCs/>
                <w:sz w:val="20"/>
                <w:szCs w:val="20"/>
                <w:lang w:eastAsia="x-none"/>
              </w:rPr>
            </w:pPr>
            <w:r w:rsidRPr="00C96EBF">
              <w:rPr>
                <w:iCs/>
                <w:sz w:val="20"/>
                <w:szCs w:val="20"/>
                <w:lang w:eastAsia="x-none"/>
              </w:rPr>
              <w:t xml:space="preserve">For licensed and unlicensed operation, support 64 candidate SSB positions in a half frame </w:t>
            </w:r>
          </w:p>
        </w:tc>
      </w:tr>
    </w:tbl>
    <w:p w14:paraId="43D28C98" w14:textId="74C1B168" w:rsidR="00DB149C" w:rsidRDefault="00663768" w:rsidP="00EE77BB">
      <w:pPr>
        <w:rPr>
          <w:lang w:eastAsia="zh-CN"/>
        </w:rPr>
      </w:pPr>
      <w:r>
        <w:rPr>
          <w:lang w:eastAsia="zh-CN"/>
        </w:rPr>
        <w:t xml:space="preserve">The slot indexes for the candidate SSB positions should be determined. </w:t>
      </w:r>
      <w:r w:rsidR="00AF1CBD">
        <w:rPr>
          <w:rFonts w:hint="eastAsia"/>
          <w:lang w:eastAsia="zh-CN"/>
        </w:rPr>
        <w:t>I</w:t>
      </w:r>
      <w:r w:rsidR="00AF1CBD">
        <w:rPr>
          <w:lang w:eastAsia="zh-CN"/>
        </w:rPr>
        <w:t>n RAN1#106b</w:t>
      </w:r>
      <w:r w:rsidR="00AF1CBD" w:rsidRPr="00EA01F9">
        <w:rPr>
          <w:lang w:eastAsia="zh-CN"/>
        </w:rPr>
        <w:t>is-e [10], t</w:t>
      </w:r>
      <w:r w:rsidR="00AF1CBD" w:rsidRPr="00022CD7">
        <w:rPr>
          <w:lang w:eastAsia="zh-CN"/>
        </w:rPr>
        <w:t>he t</w:t>
      </w:r>
      <w:r w:rsidR="00AF1CBD">
        <w:rPr>
          <w:lang w:eastAsia="zh-CN"/>
        </w:rPr>
        <w:t>hree alternatives were listed for slot patterns for 480/960kHz SSB.</w:t>
      </w:r>
    </w:p>
    <w:tbl>
      <w:tblPr>
        <w:tblStyle w:val="TableGrid"/>
        <w:tblW w:w="0" w:type="auto"/>
        <w:tblLook w:val="04A0" w:firstRow="1" w:lastRow="0" w:firstColumn="1" w:lastColumn="0" w:noHBand="0" w:noVBand="1"/>
      </w:tblPr>
      <w:tblGrid>
        <w:gridCol w:w="9307"/>
      </w:tblGrid>
      <w:tr w:rsidR="00AF1CBD" w14:paraId="5830FD5B" w14:textId="77777777" w:rsidTr="00907949">
        <w:tc>
          <w:tcPr>
            <w:tcW w:w="9307" w:type="dxa"/>
          </w:tcPr>
          <w:p w14:paraId="7FD8B075" w14:textId="77777777" w:rsidR="00AF1CBD" w:rsidRPr="00A65592" w:rsidRDefault="00AF1CBD" w:rsidP="00907949">
            <w:pPr>
              <w:autoSpaceDE/>
              <w:autoSpaceDN/>
              <w:adjustRightInd/>
              <w:snapToGrid/>
              <w:spacing w:after="0"/>
              <w:jc w:val="left"/>
              <w:rPr>
                <w:rFonts w:ascii="Times" w:eastAsia="Batang" w:hAnsi="Times"/>
                <w:sz w:val="20"/>
                <w:szCs w:val="24"/>
                <w:lang w:val="en-GB"/>
              </w:rPr>
            </w:pPr>
            <w:r w:rsidRPr="00A65592">
              <w:rPr>
                <w:rFonts w:ascii="Times" w:eastAsia="Batang" w:hAnsi="Times"/>
                <w:sz w:val="20"/>
                <w:szCs w:val="24"/>
                <w:highlight w:val="green"/>
                <w:lang w:val="en-GB" w:eastAsia="x-none"/>
              </w:rPr>
              <w:t>Agreement:</w:t>
            </w:r>
          </w:p>
          <w:p w14:paraId="36F684B2" w14:textId="77777777" w:rsidR="00AF1CBD" w:rsidRPr="00A65592" w:rsidRDefault="00AF1CBD" w:rsidP="00907949">
            <w:pPr>
              <w:autoSpaceDE/>
              <w:autoSpaceDN/>
              <w:adjustRightInd/>
              <w:snapToGrid/>
              <w:spacing w:after="0"/>
              <w:jc w:val="left"/>
              <w:rPr>
                <w:rFonts w:ascii="Times" w:eastAsia="Batang" w:hAnsi="Times"/>
                <w:sz w:val="20"/>
                <w:szCs w:val="24"/>
                <w:lang w:val="en-GB"/>
              </w:rPr>
            </w:pPr>
            <w:r w:rsidRPr="00A65592">
              <w:rPr>
                <w:rFonts w:ascii="Times" w:eastAsia="Batang" w:hAnsi="Times"/>
                <w:sz w:val="20"/>
                <w:szCs w:val="24"/>
                <w:lang w:val="en-GB" w:eastAsia="x-none"/>
              </w:rPr>
              <w:t>Supported value of n for 480/960kHz SSB slot pattern:</w:t>
            </w:r>
          </w:p>
          <w:p w14:paraId="2A4D74CF" w14:textId="77777777" w:rsidR="00AF1CBD" w:rsidRPr="00A65592" w:rsidRDefault="00AF1CBD" w:rsidP="00907949">
            <w:pPr>
              <w:numPr>
                <w:ilvl w:val="0"/>
                <w:numId w:val="44"/>
              </w:numPr>
              <w:autoSpaceDE/>
              <w:autoSpaceDN/>
              <w:adjustRightInd/>
              <w:snapToGrid/>
              <w:spacing w:after="0"/>
              <w:jc w:val="left"/>
              <w:rPr>
                <w:rFonts w:ascii="Times" w:eastAsia="Batang" w:hAnsi="Times"/>
                <w:sz w:val="20"/>
                <w:szCs w:val="24"/>
                <w:lang w:val="en-GB"/>
              </w:rPr>
            </w:pPr>
            <w:r w:rsidRPr="00A65592">
              <w:rPr>
                <w:rFonts w:ascii="Times" w:eastAsia="Batang" w:hAnsi="Times"/>
                <w:sz w:val="20"/>
                <w:szCs w:val="24"/>
                <w:lang w:val="en-GB" w:eastAsia="x-none"/>
              </w:rPr>
              <w:t>ALT A) non-contiguous, N slot gap (slots that do not contain SSB) every M slots that contain SSB</w:t>
            </w:r>
          </w:p>
          <w:p w14:paraId="7887025C" w14:textId="77777777" w:rsidR="00AF1CBD" w:rsidRPr="00A65592" w:rsidRDefault="00AF1CBD" w:rsidP="00907949">
            <w:pPr>
              <w:numPr>
                <w:ilvl w:val="1"/>
                <w:numId w:val="44"/>
              </w:numPr>
              <w:tabs>
                <w:tab w:val="clear" w:pos="1080"/>
              </w:tabs>
              <w:autoSpaceDE/>
              <w:autoSpaceDN/>
              <w:adjustRightInd/>
              <w:snapToGrid/>
              <w:spacing w:after="0"/>
              <w:jc w:val="left"/>
              <w:rPr>
                <w:rFonts w:ascii="Times" w:eastAsia="Batang" w:hAnsi="Times"/>
                <w:sz w:val="20"/>
                <w:szCs w:val="24"/>
                <w:lang w:val="en-GB"/>
              </w:rPr>
            </w:pPr>
            <w:r w:rsidRPr="00A65592">
              <w:rPr>
                <w:rFonts w:ascii="Times" w:eastAsia="Batang" w:hAnsi="Times"/>
                <w:sz w:val="20"/>
                <w:szCs w:val="24"/>
                <w:lang w:val="en-GB" w:eastAsia="x-none"/>
              </w:rPr>
              <w:t>same pattern will apply to 480kHz and 960kHz (i.e same N and M for 480 and 960 kHz)</w:t>
            </w:r>
          </w:p>
          <w:p w14:paraId="6E728977" w14:textId="77777777" w:rsidR="00AF1CBD" w:rsidRPr="00A65592" w:rsidRDefault="00AF1CBD" w:rsidP="00907949">
            <w:pPr>
              <w:numPr>
                <w:ilvl w:val="1"/>
                <w:numId w:val="44"/>
              </w:numPr>
              <w:tabs>
                <w:tab w:val="clear" w:pos="1080"/>
              </w:tabs>
              <w:autoSpaceDE/>
              <w:autoSpaceDN/>
              <w:adjustRightInd/>
              <w:snapToGrid/>
              <w:spacing w:after="0"/>
              <w:jc w:val="left"/>
              <w:rPr>
                <w:rFonts w:ascii="Times" w:eastAsia="Batang" w:hAnsi="Times"/>
                <w:sz w:val="20"/>
                <w:szCs w:val="24"/>
                <w:lang w:val="en-GB"/>
              </w:rPr>
            </w:pPr>
            <w:r w:rsidRPr="00A65592">
              <w:rPr>
                <w:rFonts w:ascii="Times" w:eastAsia="Batang" w:hAnsi="Times"/>
                <w:sz w:val="20"/>
                <w:szCs w:val="24"/>
                <w:lang w:val="en-GB" w:eastAsia="x-none"/>
              </w:rPr>
              <w:t>N = 2, M = 8</w:t>
            </w:r>
          </w:p>
          <w:p w14:paraId="3B1098C9" w14:textId="77777777" w:rsidR="00AF1CBD" w:rsidRPr="00A65592" w:rsidRDefault="00AF1CBD" w:rsidP="00907949">
            <w:pPr>
              <w:numPr>
                <w:ilvl w:val="1"/>
                <w:numId w:val="44"/>
              </w:numPr>
              <w:tabs>
                <w:tab w:val="clear" w:pos="1080"/>
              </w:tabs>
              <w:autoSpaceDE/>
              <w:autoSpaceDN/>
              <w:adjustRightInd/>
              <w:snapToGrid/>
              <w:spacing w:after="0"/>
              <w:jc w:val="left"/>
              <w:rPr>
                <w:rFonts w:ascii="Times" w:eastAsia="Batang" w:hAnsi="Times"/>
                <w:sz w:val="20"/>
                <w:szCs w:val="24"/>
                <w:lang w:val="en-GB"/>
              </w:rPr>
            </w:pPr>
            <w:r w:rsidRPr="00A65592">
              <w:rPr>
                <w:rFonts w:ascii="Times" w:eastAsia="Batang" w:hAnsi="Times"/>
                <w:sz w:val="20"/>
                <w:szCs w:val="24"/>
                <w:lang w:val="en-GB" w:eastAsia="x-none"/>
              </w:rPr>
              <w:t>FFS: starting position of n</w:t>
            </w:r>
          </w:p>
          <w:p w14:paraId="06C228EC" w14:textId="77777777" w:rsidR="00AF1CBD" w:rsidRPr="00A65592" w:rsidRDefault="00AF1CBD" w:rsidP="00907949">
            <w:pPr>
              <w:numPr>
                <w:ilvl w:val="0"/>
                <w:numId w:val="44"/>
              </w:numPr>
              <w:autoSpaceDE/>
              <w:autoSpaceDN/>
              <w:adjustRightInd/>
              <w:snapToGrid/>
              <w:spacing w:after="0"/>
              <w:jc w:val="left"/>
              <w:rPr>
                <w:rFonts w:ascii="Times" w:eastAsia="Batang" w:hAnsi="Times"/>
                <w:sz w:val="20"/>
                <w:szCs w:val="24"/>
                <w:lang w:val="en-GB"/>
              </w:rPr>
            </w:pPr>
            <w:r w:rsidRPr="00A65592">
              <w:rPr>
                <w:rFonts w:ascii="Times" w:eastAsia="Batang" w:hAnsi="Times"/>
                <w:sz w:val="20"/>
                <w:szCs w:val="24"/>
                <w:lang w:val="en-GB" w:eastAsia="x-none"/>
              </w:rPr>
              <w:t>ALT B) non-contiguous, N slot gap (slots that do not contain SSB) every M slots that contain SSB</w:t>
            </w:r>
          </w:p>
          <w:p w14:paraId="61A8874D" w14:textId="77777777" w:rsidR="00AF1CBD" w:rsidRPr="00A65592" w:rsidRDefault="00AF1CBD" w:rsidP="00907949">
            <w:pPr>
              <w:numPr>
                <w:ilvl w:val="1"/>
                <w:numId w:val="44"/>
              </w:numPr>
              <w:tabs>
                <w:tab w:val="clear" w:pos="1080"/>
              </w:tabs>
              <w:autoSpaceDE/>
              <w:autoSpaceDN/>
              <w:adjustRightInd/>
              <w:snapToGrid/>
              <w:spacing w:after="0"/>
              <w:jc w:val="left"/>
              <w:rPr>
                <w:rFonts w:ascii="Times" w:eastAsia="Batang" w:hAnsi="Times"/>
                <w:sz w:val="20"/>
                <w:szCs w:val="24"/>
                <w:lang w:val="en-GB"/>
              </w:rPr>
            </w:pPr>
            <w:r w:rsidRPr="00A65592">
              <w:rPr>
                <w:rFonts w:ascii="Times" w:eastAsia="Batang" w:hAnsi="Times"/>
                <w:sz w:val="20"/>
                <w:szCs w:val="24"/>
                <w:lang w:val="en-GB" w:eastAsia="x-none"/>
              </w:rPr>
              <w:t>scaled version pattern will apply between 480 and 960 kHz (i.e. N and M for 480kHz, 2N and 2M for 960 kHz)</w:t>
            </w:r>
          </w:p>
          <w:p w14:paraId="195B7D33" w14:textId="77777777" w:rsidR="00AF1CBD" w:rsidRPr="00A65592" w:rsidRDefault="00AF1CBD" w:rsidP="00907949">
            <w:pPr>
              <w:numPr>
                <w:ilvl w:val="1"/>
                <w:numId w:val="44"/>
              </w:numPr>
              <w:tabs>
                <w:tab w:val="clear" w:pos="1080"/>
              </w:tabs>
              <w:autoSpaceDE/>
              <w:autoSpaceDN/>
              <w:adjustRightInd/>
              <w:snapToGrid/>
              <w:spacing w:after="0"/>
              <w:jc w:val="left"/>
              <w:rPr>
                <w:rFonts w:ascii="Times" w:eastAsia="Batang" w:hAnsi="Times"/>
                <w:sz w:val="20"/>
                <w:szCs w:val="24"/>
                <w:lang w:val="en-GB"/>
              </w:rPr>
            </w:pPr>
            <w:r w:rsidRPr="00A65592">
              <w:rPr>
                <w:rFonts w:ascii="Times" w:eastAsia="Batang" w:hAnsi="Times"/>
                <w:sz w:val="20"/>
                <w:szCs w:val="24"/>
                <w:lang w:val="en-GB" w:eastAsia="x-none"/>
              </w:rPr>
              <w:t>N = 2, M = 8</w:t>
            </w:r>
          </w:p>
          <w:p w14:paraId="65DEDA67" w14:textId="77777777" w:rsidR="00AF1CBD" w:rsidRPr="00A65592" w:rsidRDefault="00AF1CBD" w:rsidP="00907949">
            <w:pPr>
              <w:numPr>
                <w:ilvl w:val="1"/>
                <w:numId w:val="44"/>
              </w:numPr>
              <w:tabs>
                <w:tab w:val="clear" w:pos="1080"/>
              </w:tabs>
              <w:autoSpaceDE/>
              <w:autoSpaceDN/>
              <w:adjustRightInd/>
              <w:snapToGrid/>
              <w:spacing w:after="0"/>
              <w:jc w:val="left"/>
              <w:rPr>
                <w:rFonts w:ascii="Times" w:eastAsia="Batang" w:hAnsi="Times"/>
                <w:sz w:val="20"/>
                <w:szCs w:val="24"/>
                <w:lang w:val="en-GB"/>
              </w:rPr>
            </w:pPr>
            <w:r w:rsidRPr="00A65592">
              <w:rPr>
                <w:rFonts w:ascii="Times" w:eastAsia="Batang" w:hAnsi="Times"/>
                <w:sz w:val="20"/>
                <w:szCs w:val="24"/>
                <w:lang w:val="en-GB" w:eastAsia="x-none"/>
              </w:rPr>
              <w:t>FFS: starting position of n</w:t>
            </w:r>
          </w:p>
          <w:p w14:paraId="316D8932" w14:textId="77777777" w:rsidR="00AF1CBD" w:rsidRPr="00A65592" w:rsidRDefault="00AF1CBD" w:rsidP="00907949">
            <w:pPr>
              <w:numPr>
                <w:ilvl w:val="0"/>
                <w:numId w:val="44"/>
              </w:numPr>
              <w:autoSpaceDE/>
              <w:autoSpaceDN/>
              <w:adjustRightInd/>
              <w:snapToGrid/>
              <w:spacing w:after="0"/>
              <w:jc w:val="left"/>
              <w:rPr>
                <w:rFonts w:ascii="Times" w:eastAsia="Batang" w:hAnsi="Times"/>
                <w:sz w:val="20"/>
                <w:szCs w:val="24"/>
                <w:lang w:val="en-GB"/>
              </w:rPr>
            </w:pPr>
            <w:r w:rsidRPr="00A65592">
              <w:rPr>
                <w:rFonts w:ascii="Times" w:eastAsia="Batang" w:hAnsi="Times"/>
                <w:sz w:val="20"/>
                <w:szCs w:val="24"/>
                <w:lang w:val="en-GB" w:eastAsia="x-none"/>
              </w:rPr>
              <w:t>ALT C) slots that do not contain SSB correspond to the slots that do not contain SSB in 120 kHz Case D.</w:t>
            </w:r>
          </w:p>
          <w:p w14:paraId="52350C98" w14:textId="77777777" w:rsidR="00AF1CBD" w:rsidRPr="00A65592" w:rsidRDefault="00AF1CBD" w:rsidP="00907949">
            <w:pPr>
              <w:numPr>
                <w:ilvl w:val="1"/>
                <w:numId w:val="44"/>
              </w:numPr>
              <w:tabs>
                <w:tab w:val="clear" w:pos="1080"/>
              </w:tabs>
              <w:autoSpaceDE/>
              <w:autoSpaceDN/>
              <w:adjustRightInd/>
              <w:snapToGrid/>
              <w:spacing w:after="0"/>
              <w:jc w:val="left"/>
              <w:rPr>
                <w:rFonts w:ascii="Times" w:eastAsia="Batang" w:hAnsi="Times"/>
                <w:sz w:val="20"/>
                <w:szCs w:val="24"/>
                <w:lang w:val="en-GB"/>
              </w:rPr>
            </w:pPr>
            <w:r w:rsidRPr="00A65592">
              <w:rPr>
                <w:rFonts w:ascii="Times" w:eastAsia="Batang" w:hAnsi="Times"/>
                <w:sz w:val="20"/>
                <w:szCs w:val="24"/>
                <w:lang w:val="en-GB" w:eastAsia="x-none"/>
              </w:rPr>
              <w:t>Note: ALT 4 means that only slots 32-39 for 480 kHz SSB pattern are reserved for UL and 960 kHz SSB pattern is contiguous.</w:t>
            </w:r>
          </w:p>
        </w:tc>
      </w:tr>
    </w:tbl>
    <w:p w14:paraId="6A74799A" w14:textId="35DB3E70" w:rsidR="00AF1CBD" w:rsidRDefault="00663768" w:rsidP="00AF1CBD">
      <w:pPr>
        <w:rPr>
          <w:lang w:eastAsia="zh-CN"/>
        </w:rPr>
      </w:pPr>
      <w:r>
        <w:rPr>
          <w:lang w:eastAsia="zh-CN"/>
        </w:rPr>
        <w:t>After discussion in RAN1#107-e, it was agreed that the slot indexes for the candidate SSB positions are contiguous.</w:t>
      </w:r>
      <w:r w:rsidR="00C96EBF">
        <w:rPr>
          <w:lang w:eastAsia="zh-CN"/>
        </w:rPr>
        <w:t xml:space="preserve"> It is </w:t>
      </w:r>
      <w:r w:rsidR="00EA01F9">
        <w:rPr>
          <w:lang w:eastAsia="zh-CN"/>
        </w:rPr>
        <w:t xml:space="preserve">actually </w:t>
      </w:r>
      <w:r w:rsidR="00C96EBF">
        <w:rPr>
          <w:lang w:eastAsia="zh-CN"/>
        </w:rPr>
        <w:t>ALT C) with limit of 64 candidate SSB positions for 480kHz SSB.</w:t>
      </w:r>
    </w:p>
    <w:tbl>
      <w:tblPr>
        <w:tblStyle w:val="TableGrid"/>
        <w:tblW w:w="0" w:type="auto"/>
        <w:tblLook w:val="04A0" w:firstRow="1" w:lastRow="0" w:firstColumn="1" w:lastColumn="0" w:noHBand="0" w:noVBand="1"/>
      </w:tblPr>
      <w:tblGrid>
        <w:gridCol w:w="9307"/>
      </w:tblGrid>
      <w:tr w:rsidR="00663768" w14:paraId="41F07B9D" w14:textId="77777777" w:rsidTr="00663768">
        <w:tc>
          <w:tcPr>
            <w:tcW w:w="9307" w:type="dxa"/>
          </w:tcPr>
          <w:p w14:paraId="41C315A5" w14:textId="77777777" w:rsidR="00663768" w:rsidRPr="00663768" w:rsidRDefault="00663768" w:rsidP="00663768">
            <w:pPr>
              <w:autoSpaceDE/>
              <w:autoSpaceDN/>
              <w:adjustRightInd/>
              <w:snapToGrid/>
              <w:spacing w:after="0"/>
              <w:jc w:val="left"/>
              <w:rPr>
                <w:rFonts w:ascii="Times" w:eastAsia="Batang" w:hAnsi="Times"/>
                <w:b/>
                <w:iCs/>
                <w:sz w:val="20"/>
                <w:szCs w:val="24"/>
                <w:lang w:val="en-GB" w:eastAsia="x-none"/>
              </w:rPr>
            </w:pPr>
            <w:r w:rsidRPr="00663768">
              <w:rPr>
                <w:rFonts w:ascii="Times" w:eastAsia="Batang" w:hAnsi="Times"/>
                <w:b/>
                <w:iCs/>
                <w:sz w:val="20"/>
                <w:szCs w:val="24"/>
                <w:highlight w:val="green"/>
                <w:lang w:val="en-GB" w:eastAsia="x-none"/>
              </w:rPr>
              <w:t>Agreement</w:t>
            </w:r>
          </w:p>
          <w:p w14:paraId="74222C16" w14:textId="77777777" w:rsidR="00663768" w:rsidRPr="00663768" w:rsidRDefault="00663768" w:rsidP="00663768">
            <w:pPr>
              <w:numPr>
                <w:ilvl w:val="0"/>
                <w:numId w:val="32"/>
              </w:numPr>
              <w:overflowPunct w:val="0"/>
              <w:autoSpaceDE/>
              <w:autoSpaceDN/>
              <w:adjustRightInd/>
              <w:snapToGrid/>
              <w:spacing w:after="0" w:line="259" w:lineRule="auto"/>
              <w:jc w:val="left"/>
              <w:textAlignment w:val="baseline"/>
              <w:rPr>
                <w:rFonts w:ascii="Times" w:eastAsia="Batang" w:hAnsi="Times" w:cs="Times"/>
                <w:sz w:val="20"/>
                <w:lang w:val="en-GB" w:eastAsia="zh-CN"/>
              </w:rPr>
            </w:pPr>
            <w:r w:rsidRPr="00663768">
              <w:rPr>
                <w:rFonts w:ascii="Times" w:eastAsia="Batang" w:hAnsi="Times" w:cs="Times"/>
                <w:sz w:val="20"/>
                <w:lang w:val="en-GB" w:eastAsia="zh-CN"/>
              </w:rPr>
              <w:t>For 480 kHz, slot index, n, that contain SSB are:</w:t>
            </w:r>
          </w:p>
          <w:p w14:paraId="5E023D54" w14:textId="77777777" w:rsidR="00663768" w:rsidRPr="00663768" w:rsidRDefault="00663768" w:rsidP="00663768">
            <w:pPr>
              <w:numPr>
                <w:ilvl w:val="1"/>
                <w:numId w:val="32"/>
              </w:numPr>
              <w:tabs>
                <w:tab w:val="clear" w:pos="1080"/>
              </w:tabs>
              <w:overflowPunct w:val="0"/>
              <w:autoSpaceDE/>
              <w:autoSpaceDN/>
              <w:adjustRightInd/>
              <w:snapToGrid/>
              <w:spacing w:after="0" w:line="259" w:lineRule="auto"/>
              <w:jc w:val="left"/>
              <w:textAlignment w:val="baseline"/>
              <w:rPr>
                <w:rFonts w:ascii="Times" w:eastAsia="Batang" w:hAnsi="Times" w:cs="Times"/>
                <w:sz w:val="20"/>
                <w:lang w:val="en-GB" w:eastAsia="zh-CN"/>
              </w:rPr>
            </w:pPr>
            <w:r w:rsidRPr="00663768">
              <w:rPr>
                <w:rFonts w:ascii="Times" w:eastAsia="Batang" w:hAnsi="Times" w:cs="Times"/>
                <w:sz w:val="20"/>
                <w:lang w:val="en-GB" w:eastAsia="zh-CN"/>
              </w:rPr>
              <w:t>n = {0,1,2,3,4,5,6,7, 8,9,10,11,12,13,14,15, 16,17,18,19,20,21,22,23, 24,25,26,27,28,29,30,31}</w:t>
            </w:r>
          </w:p>
          <w:p w14:paraId="16F7AABE" w14:textId="77777777" w:rsidR="00663768" w:rsidRPr="00663768" w:rsidRDefault="00663768" w:rsidP="00663768">
            <w:pPr>
              <w:numPr>
                <w:ilvl w:val="0"/>
                <w:numId w:val="32"/>
              </w:numPr>
              <w:overflowPunct w:val="0"/>
              <w:autoSpaceDE/>
              <w:autoSpaceDN/>
              <w:adjustRightInd/>
              <w:snapToGrid/>
              <w:spacing w:after="0" w:line="259" w:lineRule="auto"/>
              <w:jc w:val="left"/>
              <w:textAlignment w:val="baseline"/>
              <w:rPr>
                <w:rFonts w:ascii="Times" w:eastAsia="Batang" w:hAnsi="Times" w:cs="Times"/>
                <w:sz w:val="20"/>
                <w:lang w:val="en-GB" w:eastAsia="zh-CN"/>
              </w:rPr>
            </w:pPr>
            <w:r w:rsidRPr="00663768">
              <w:rPr>
                <w:rFonts w:ascii="Times" w:eastAsia="Batang" w:hAnsi="Times" w:cs="Times"/>
                <w:sz w:val="20"/>
                <w:lang w:val="en-GB" w:eastAsia="zh-CN"/>
              </w:rPr>
              <w:t>For 960 kHz, slot index, n, that contain SSB are:</w:t>
            </w:r>
          </w:p>
          <w:p w14:paraId="2800CE20" w14:textId="70561B74" w:rsidR="00663768" w:rsidRPr="00663768" w:rsidRDefault="00663768" w:rsidP="00AF1CBD">
            <w:pPr>
              <w:numPr>
                <w:ilvl w:val="1"/>
                <w:numId w:val="32"/>
              </w:numPr>
              <w:tabs>
                <w:tab w:val="clear" w:pos="1080"/>
              </w:tabs>
              <w:overflowPunct w:val="0"/>
              <w:autoSpaceDE/>
              <w:autoSpaceDN/>
              <w:adjustRightInd/>
              <w:snapToGrid/>
              <w:spacing w:after="0" w:line="259" w:lineRule="auto"/>
              <w:jc w:val="left"/>
              <w:textAlignment w:val="baseline"/>
              <w:rPr>
                <w:rFonts w:ascii="Times" w:eastAsia="Batang" w:hAnsi="Times" w:cs="Times"/>
                <w:sz w:val="20"/>
                <w:lang w:val="en-GB" w:eastAsia="zh-CN"/>
              </w:rPr>
            </w:pPr>
            <w:r w:rsidRPr="00663768">
              <w:rPr>
                <w:rFonts w:ascii="Times" w:eastAsia="Batang" w:hAnsi="Times" w:cs="Times"/>
                <w:sz w:val="20"/>
                <w:lang w:val="en-GB" w:eastAsia="zh-CN"/>
              </w:rPr>
              <w:t>n = {0,1,2,3,4,5,6,7, 8,9,10,11,12,13,14,15, 16,17,18,19,20,21,22,23, 24,25,26,27,28,29,30,31}</w:t>
            </w:r>
          </w:p>
        </w:tc>
      </w:tr>
    </w:tbl>
    <w:p w14:paraId="561CC224" w14:textId="4EEAED21" w:rsidR="00F439F0" w:rsidRPr="00F439F0" w:rsidRDefault="00F439F0" w:rsidP="00EA3052">
      <w:pPr>
        <w:rPr>
          <w:lang w:eastAsia="zh-CN"/>
        </w:rPr>
      </w:pPr>
    </w:p>
    <w:p w14:paraId="1BFBF8F2" w14:textId="5874A3F1" w:rsidR="00BB7338" w:rsidRDefault="00BB7338" w:rsidP="00244530">
      <w:pPr>
        <w:pStyle w:val="Heading2"/>
        <w:rPr>
          <w:lang w:eastAsia="zh-CN"/>
        </w:rPr>
      </w:pPr>
      <w:r>
        <w:rPr>
          <w:lang w:eastAsia="zh-CN"/>
        </w:rPr>
        <w:t>SSB-based CSI-RS validation</w:t>
      </w:r>
    </w:p>
    <w:p w14:paraId="16DEBF3B" w14:textId="11AA242D" w:rsidR="00CF040E" w:rsidRDefault="00BB7338" w:rsidP="00EE77BB">
      <w:pPr>
        <w:rPr>
          <w:lang w:val="en-GB" w:eastAsia="zh-CN"/>
        </w:rPr>
      </w:pPr>
      <w:r>
        <w:rPr>
          <w:lang w:val="en-GB" w:eastAsia="zh-CN"/>
        </w:rPr>
        <w:t>SSB-based CSI-RS validation had been discussed in R16 NR-U, but did not agreed. But in our view it should be supported to fully utilize functionality of CSI-RS.</w:t>
      </w:r>
    </w:p>
    <w:p w14:paraId="434A531E" w14:textId="38F6C7B4" w:rsidR="00381757" w:rsidRPr="00CF040E" w:rsidRDefault="00381757" w:rsidP="00EE77BB">
      <w:pPr>
        <w:rPr>
          <w:b/>
          <w:u w:val="single"/>
          <w:lang w:val="en-GB" w:eastAsia="zh-CN"/>
        </w:rPr>
      </w:pPr>
      <w:r w:rsidRPr="00CF040E">
        <w:rPr>
          <w:b/>
          <w:u w:val="single"/>
          <w:lang w:val="en-GB" w:eastAsia="zh-CN"/>
        </w:rPr>
        <w:t>TRS</w:t>
      </w:r>
    </w:p>
    <w:p w14:paraId="4C87D89A" w14:textId="1393487D" w:rsidR="00041BF2" w:rsidRDefault="00BB7338" w:rsidP="00EE77BB">
      <w:pPr>
        <w:rPr>
          <w:lang w:val="en-GB" w:eastAsia="zh-CN"/>
        </w:rPr>
      </w:pPr>
      <w:r>
        <w:rPr>
          <w:lang w:val="en-GB" w:eastAsia="zh-CN"/>
        </w:rPr>
        <w:t>For connected mode, UE should perform T/F tracking based on TRS timely. In unlicensed operation, whether TRS is transmitted is unknown by UE,</w:t>
      </w:r>
      <w:r w:rsidR="00EE6E87">
        <w:rPr>
          <w:lang w:val="en-GB" w:eastAsia="zh-CN"/>
        </w:rPr>
        <w:t xml:space="preserve"> and it makes UE behaviour different from that in licensed operation. Since UE does not know the presence of TRS, with current CSI-RS validation methods, UE should detect a DCI format 2-0 to get the CO information covering CSI-RS or </w:t>
      </w:r>
      <w:r w:rsidR="0075679E">
        <w:rPr>
          <w:lang w:val="en-GB" w:eastAsia="zh-CN"/>
        </w:rPr>
        <w:t>determine</w:t>
      </w:r>
      <w:r w:rsidR="00EE6E87">
        <w:rPr>
          <w:lang w:val="en-GB" w:eastAsia="zh-CN"/>
        </w:rPr>
        <w:t xml:space="preserve"> a resource scheduled by a DCI format containing CSI-RS. But UE may detect the DCI format with </w:t>
      </w:r>
      <w:r w:rsidR="00015955">
        <w:rPr>
          <w:lang w:val="en-GB" w:eastAsia="zh-CN"/>
        </w:rPr>
        <w:t xml:space="preserve">large </w:t>
      </w:r>
      <w:r w:rsidR="00EE6E87">
        <w:rPr>
          <w:lang w:val="en-GB" w:eastAsia="zh-CN"/>
        </w:rPr>
        <w:t>T/F error and thus suffer from miss-detection, if the valid occasions of TRS is not enough. It will be chicken-and-egg problem.</w:t>
      </w:r>
      <w:r w:rsidR="00041BF2">
        <w:rPr>
          <w:lang w:val="en-GB" w:eastAsia="zh-CN"/>
        </w:rPr>
        <w:t xml:space="preserve"> In our view, </w:t>
      </w:r>
      <w:r w:rsidR="00015955">
        <w:rPr>
          <w:lang w:val="en-GB" w:eastAsia="zh-CN"/>
        </w:rPr>
        <w:t>there could be some solutions in</w:t>
      </w:r>
      <w:r w:rsidR="00041BF2">
        <w:rPr>
          <w:lang w:val="en-GB" w:eastAsia="zh-CN"/>
        </w:rPr>
        <w:t xml:space="preserve"> gNB implementation, e.g.</w:t>
      </w:r>
    </w:p>
    <w:p w14:paraId="15F1EE41" w14:textId="54A990ED" w:rsidR="00041BF2" w:rsidRDefault="00041BF2" w:rsidP="00041BF2">
      <w:pPr>
        <w:pStyle w:val="ListParagraph"/>
        <w:numPr>
          <w:ilvl w:val="0"/>
          <w:numId w:val="30"/>
        </w:numPr>
        <w:ind w:firstLineChars="0"/>
        <w:rPr>
          <w:lang w:val="en-GB" w:eastAsia="zh-CN"/>
        </w:rPr>
      </w:pPr>
      <w:r w:rsidRPr="00041BF2">
        <w:rPr>
          <w:lang w:val="en-GB" w:eastAsia="zh-CN"/>
        </w:rPr>
        <w:t>gNB should configure the enough number of TRS occasions</w:t>
      </w:r>
      <w:r>
        <w:rPr>
          <w:lang w:val="en-GB" w:eastAsia="zh-CN"/>
        </w:rPr>
        <w:t>, and</w:t>
      </w:r>
    </w:p>
    <w:p w14:paraId="7B40BAE6" w14:textId="1340CAF5" w:rsidR="00041BF2" w:rsidRDefault="00041BF2" w:rsidP="00041BF2">
      <w:pPr>
        <w:pStyle w:val="ListParagraph"/>
        <w:numPr>
          <w:ilvl w:val="0"/>
          <w:numId w:val="30"/>
        </w:numPr>
        <w:ind w:firstLineChars="0"/>
        <w:rPr>
          <w:lang w:val="en-GB" w:eastAsia="zh-CN"/>
        </w:rPr>
      </w:pPr>
      <w:r>
        <w:rPr>
          <w:lang w:val="en-GB" w:eastAsia="zh-CN"/>
        </w:rPr>
        <w:t xml:space="preserve">gNB should achieve </w:t>
      </w:r>
      <w:r w:rsidR="00015955">
        <w:rPr>
          <w:lang w:val="en-GB" w:eastAsia="zh-CN"/>
        </w:rPr>
        <w:t>TXOPs to construct</w:t>
      </w:r>
      <w:r>
        <w:rPr>
          <w:lang w:val="en-GB" w:eastAsia="zh-CN"/>
        </w:rPr>
        <w:t xml:space="preserve"> CO</w:t>
      </w:r>
      <w:r w:rsidR="00015955">
        <w:rPr>
          <w:lang w:val="en-GB" w:eastAsia="zh-CN"/>
        </w:rPr>
        <w:t>s</w:t>
      </w:r>
      <w:r>
        <w:rPr>
          <w:lang w:val="en-GB" w:eastAsia="zh-CN"/>
        </w:rPr>
        <w:t xml:space="preserve"> </w:t>
      </w:r>
      <w:r w:rsidR="00015955">
        <w:rPr>
          <w:lang w:val="en-GB" w:eastAsia="zh-CN"/>
        </w:rPr>
        <w:t>as many as possible to cover the configured TRS occasions</w:t>
      </w:r>
      <w:r>
        <w:rPr>
          <w:lang w:val="en-GB" w:eastAsia="zh-CN"/>
        </w:rPr>
        <w:t>, and transmit a DCI format to let UE validate TRS.</w:t>
      </w:r>
    </w:p>
    <w:p w14:paraId="16B40E99" w14:textId="044F7FDC" w:rsidR="00066A81" w:rsidRDefault="00ED5A70" w:rsidP="00ED5A70">
      <w:pPr>
        <w:rPr>
          <w:lang w:val="en-GB" w:eastAsia="zh-CN"/>
        </w:rPr>
      </w:pPr>
      <w:r>
        <w:rPr>
          <w:lang w:val="en-GB" w:eastAsia="zh-CN"/>
        </w:rPr>
        <w:t>T</w:t>
      </w:r>
      <w:r>
        <w:rPr>
          <w:rFonts w:hint="eastAsia"/>
          <w:lang w:val="en-GB" w:eastAsia="zh-CN"/>
        </w:rPr>
        <w:t xml:space="preserve">he </w:t>
      </w:r>
      <w:r>
        <w:rPr>
          <w:lang w:val="en-GB" w:eastAsia="zh-CN"/>
        </w:rPr>
        <w:t>above solutions are n</w:t>
      </w:r>
      <w:r w:rsidRPr="00125CEF">
        <w:rPr>
          <w:lang w:val="en-GB" w:eastAsia="zh-CN"/>
        </w:rPr>
        <w:t>ot efficient from bo</w:t>
      </w:r>
      <w:r w:rsidR="00125CEF">
        <w:rPr>
          <w:lang w:val="en-GB" w:eastAsia="zh-CN"/>
        </w:rPr>
        <w:t>th network and UE perspectives.</w:t>
      </w:r>
    </w:p>
    <w:p w14:paraId="1759C42F" w14:textId="2F710A7F" w:rsidR="00381757" w:rsidRDefault="00381757" w:rsidP="00381757">
      <w:pPr>
        <w:rPr>
          <w:lang w:val="en-GB" w:eastAsia="zh-CN"/>
        </w:rPr>
      </w:pPr>
      <w:r>
        <w:rPr>
          <w:lang w:val="en-GB" w:eastAsia="zh-CN"/>
        </w:rPr>
        <w:lastRenderedPageBreak/>
        <w:t>Fortunately</w:t>
      </w:r>
      <w:r w:rsidRPr="00322E3E">
        <w:rPr>
          <w:lang w:val="en-GB" w:eastAsia="zh-CN"/>
        </w:rPr>
        <w:t>, SSB transmission can be with no-LBT if SSB belongs to contention exemption short control signalling, so the S</w:t>
      </w:r>
      <w:r>
        <w:rPr>
          <w:lang w:val="en-GB" w:eastAsia="zh-CN"/>
        </w:rPr>
        <w:t xml:space="preserve">SB-based TRS validation can make the T/F tracking based on SSB/TRS as reliable as possible in connected mode. </w:t>
      </w:r>
    </w:p>
    <w:p w14:paraId="39F83722" w14:textId="4F2C80E9" w:rsidR="00381757" w:rsidRPr="009952A1" w:rsidRDefault="00381757" w:rsidP="00381757">
      <w:pPr>
        <w:rPr>
          <w:b/>
          <w:i/>
          <w:lang w:val="en-GB" w:eastAsia="zh-CN"/>
        </w:rPr>
      </w:pPr>
      <w:r w:rsidRPr="009952A1">
        <w:rPr>
          <w:b/>
          <w:i/>
          <w:lang w:val="en-GB" w:eastAsia="zh-CN"/>
        </w:rPr>
        <w:t xml:space="preserve">Observation </w:t>
      </w:r>
      <w:r w:rsidR="00DB09EB">
        <w:rPr>
          <w:b/>
          <w:i/>
          <w:lang w:val="en-GB" w:eastAsia="zh-CN"/>
        </w:rPr>
        <w:t>8</w:t>
      </w:r>
      <w:r w:rsidRPr="009952A1">
        <w:rPr>
          <w:b/>
          <w:i/>
          <w:lang w:val="en-GB" w:eastAsia="zh-CN"/>
        </w:rPr>
        <w:t>: The SSB based TRS validation can make the T/F tracki</w:t>
      </w:r>
      <w:r>
        <w:rPr>
          <w:b/>
          <w:i/>
          <w:lang w:val="en-GB" w:eastAsia="zh-CN"/>
        </w:rPr>
        <w:t>ng based on SSB/TRS as reliable</w:t>
      </w:r>
      <w:r w:rsidRPr="009952A1">
        <w:rPr>
          <w:b/>
          <w:i/>
          <w:lang w:val="en-GB" w:eastAsia="zh-CN"/>
        </w:rPr>
        <w:t xml:space="preserve"> as possible</w:t>
      </w:r>
      <w:r>
        <w:rPr>
          <w:b/>
          <w:i/>
          <w:lang w:val="en-GB" w:eastAsia="zh-CN"/>
        </w:rPr>
        <w:t>.</w:t>
      </w:r>
    </w:p>
    <w:p w14:paraId="78E8D5AA" w14:textId="58BB8456" w:rsidR="00381757" w:rsidRDefault="00381757" w:rsidP="00ED5A70">
      <w:pPr>
        <w:rPr>
          <w:lang w:val="en-GB" w:eastAsia="zh-CN"/>
        </w:rPr>
      </w:pPr>
    </w:p>
    <w:p w14:paraId="2CD0BCC6" w14:textId="6AD109A9" w:rsidR="00CF040E" w:rsidRPr="00CF040E" w:rsidRDefault="00CF040E" w:rsidP="00ED5A70">
      <w:pPr>
        <w:rPr>
          <w:b/>
          <w:u w:val="single"/>
          <w:lang w:val="en-GB" w:eastAsia="zh-CN"/>
        </w:rPr>
      </w:pPr>
      <w:r w:rsidRPr="00CF040E">
        <w:rPr>
          <w:b/>
          <w:u w:val="single"/>
          <w:lang w:val="en-GB" w:eastAsia="zh-CN"/>
        </w:rPr>
        <w:t>Additional</w:t>
      </w:r>
      <w:r w:rsidRPr="00CF040E">
        <w:rPr>
          <w:rFonts w:hint="eastAsia"/>
          <w:b/>
          <w:u w:val="single"/>
          <w:lang w:val="en-GB" w:eastAsia="zh-CN"/>
        </w:rPr>
        <w:t xml:space="preserve"> </w:t>
      </w:r>
      <w:r w:rsidRPr="00CF040E">
        <w:rPr>
          <w:b/>
          <w:u w:val="single"/>
          <w:lang w:val="en-GB" w:eastAsia="zh-CN"/>
        </w:rPr>
        <w:t>TRS for paging enhancement</w:t>
      </w:r>
    </w:p>
    <w:p w14:paraId="33C5C228" w14:textId="2F6D66A3" w:rsidR="00EE6E87" w:rsidRDefault="00EE6E87" w:rsidP="00EE77BB">
      <w:pPr>
        <w:rPr>
          <w:lang w:val="en-GB" w:eastAsia="zh-CN"/>
        </w:rPr>
      </w:pPr>
      <w:r>
        <w:rPr>
          <w:lang w:val="en-GB" w:eastAsia="zh-CN"/>
        </w:rPr>
        <w:t xml:space="preserve">For idle mode, in R17 the paging enhancement with </w:t>
      </w:r>
      <w:r w:rsidR="00F94485">
        <w:rPr>
          <w:lang w:val="en-GB" w:eastAsia="zh-CN"/>
        </w:rPr>
        <w:t xml:space="preserve">additional </w:t>
      </w:r>
      <w:r w:rsidR="00CF040E">
        <w:rPr>
          <w:lang w:val="en-GB" w:eastAsia="zh-CN"/>
        </w:rPr>
        <w:t>TRS</w:t>
      </w:r>
      <w:r>
        <w:rPr>
          <w:lang w:val="en-GB" w:eastAsia="zh-CN"/>
        </w:rPr>
        <w:t xml:space="preserve"> in idle mode is being defined. In </w:t>
      </w:r>
      <w:r w:rsidR="00F94485">
        <w:rPr>
          <w:lang w:val="en-GB" w:eastAsia="zh-CN"/>
        </w:rPr>
        <w:t>the logic of the additional TRS</w:t>
      </w:r>
      <w:r>
        <w:rPr>
          <w:lang w:val="en-GB" w:eastAsia="zh-CN"/>
        </w:rPr>
        <w:t>, the idle-mode UE should perform T/F tracking based on</w:t>
      </w:r>
      <w:r w:rsidR="00CF040E">
        <w:rPr>
          <w:lang w:val="en-GB" w:eastAsia="zh-CN"/>
        </w:rPr>
        <w:t xml:space="preserve"> TRS</w:t>
      </w:r>
      <w:r w:rsidR="00F94485">
        <w:rPr>
          <w:lang w:val="en-GB" w:eastAsia="zh-CN"/>
        </w:rPr>
        <w:t xml:space="preserve"> a prior to paging PDCCH. But this is not feasible for unlicensed operation, since UE in unlicensed operati</w:t>
      </w:r>
      <w:r w:rsidR="00CF040E">
        <w:rPr>
          <w:lang w:val="en-GB" w:eastAsia="zh-CN"/>
        </w:rPr>
        <w:t>on should validate TRS</w:t>
      </w:r>
      <w:r w:rsidR="00F94485">
        <w:rPr>
          <w:lang w:val="en-GB" w:eastAsia="zh-CN"/>
        </w:rPr>
        <w:t xml:space="preserve"> by detecting PDCCH successfully. </w:t>
      </w:r>
      <w:r w:rsidR="00ED5A70">
        <w:rPr>
          <w:lang w:val="en-GB" w:eastAsia="zh-CN"/>
        </w:rPr>
        <w:t xml:space="preserve">Due to this, </w:t>
      </w:r>
      <w:r w:rsidR="00CF040E">
        <w:rPr>
          <w:lang w:val="en-GB" w:eastAsia="zh-CN"/>
        </w:rPr>
        <w:t>the additional TRS</w:t>
      </w:r>
      <w:r w:rsidR="009952A1">
        <w:rPr>
          <w:lang w:val="en-GB" w:eastAsia="zh-CN"/>
        </w:rPr>
        <w:t xml:space="preserve"> in idle mode cannot be applied in unlicensed operation relying on the DCI-based CSI-RS validation. Similar to connecte</w:t>
      </w:r>
      <w:r w:rsidR="00CF040E">
        <w:rPr>
          <w:lang w:val="en-GB" w:eastAsia="zh-CN"/>
        </w:rPr>
        <w:t>d mode, the SSB-based TRS</w:t>
      </w:r>
      <w:r w:rsidR="009952A1">
        <w:rPr>
          <w:lang w:val="en-GB" w:eastAsia="zh-CN"/>
        </w:rPr>
        <w:t xml:space="preserve"> validation ca</w:t>
      </w:r>
      <w:r w:rsidR="00CF040E">
        <w:rPr>
          <w:lang w:val="en-GB" w:eastAsia="zh-CN"/>
        </w:rPr>
        <w:t>n make the additional TRS</w:t>
      </w:r>
      <w:r w:rsidR="009952A1">
        <w:rPr>
          <w:lang w:val="en-GB" w:eastAsia="zh-CN"/>
        </w:rPr>
        <w:t xml:space="preserve"> in idle mode feasible.</w:t>
      </w:r>
    </w:p>
    <w:p w14:paraId="60E8D042" w14:textId="1638E3C6" w:rsidR="00F94485" w:rsidRPr="009952A1" w:rsidRDefault="009952A1" w:rsidP="00EE77BB">
      <w:pPr>
        <w:rPr>
          <w:b/>
          <w:i/>
          <w:lang w:val="en-GB" w:eastAsia="zh-CN"/>
        </w:rPr>
      </w:pPr>
      <w:r w:rsidRPr="009952A1">
        <w:rPr>
          <w:rFonts w:hint="eastAsia"/>
          <w:b/>
          <w:i/>
          <w:lang w:val="en-GB" w:eastAsia="zh-CN"/>
        </w:rPr>
        <w:t xml:space="preserve">Observation </w:t>
      </w:r>
      <w:r w:rsidR="00DB09EB">
        <w:rPr>
          <w:b/>
          <w:i/>
          <w:lang w:val="en-GB" w:eastAsia="zh-CN"/>
        </w:rPr>
        <w:t>9</w:t>
      </w:r>
      <w:r w:rsidRPr="009952A1">
        <w:rPr>
          <w:rFonts w:hint="eastAsia"/>
          <w:b/>
          <w:i/>
          <w:lang w:val="en-GB" w:eastAsia="zh-CN"/>
        </w:rPr>
        <w:t xml:space="preserve">: </w:t>
      </w:r>
      <w:r w:rsidR="00CF040E">
        <w:rPr>
          <w:b/>
          <w:i/>
          <w:lang w:val="en-GB" w:eastAsia="zh-CN"/>
        </w:rPr>
        <w:t>The SSB-based TRS</w:t>
      </w:r>
      <w:r w:rsidRPr="009952A1">
        <w:rPr>
          <w:b/>
          <w:i/>
          <w:lang w:val="en-GB" w:eastAsia="zh-CN"/>
        </w:rPr>
        <w:t xml:space="preserve"> validation ca</w:t>
      </w:r>
      <w:r w:rsidR="00CF040E">
        <w:rPr>
          <w:b/>
          <w:i/>
          <w:lang w:val="en-GB" w:eastAsia="zh-CN"/>
        </w:rPr>
        <w:t>n make the additional TRS</w:t>
      </w:r>
      <w:r w:rsidRPr="009952A1">
        <w:rPr>
          <w:b/>
          <w:i/>
          <w:lang w:val="en-GB" w:eastAsia="zh-CN"/>
        </w:rPr>
        <w:t xml:space="preserve"> in idle mode feasible.</w:t>
      </w:r>
    </w:p>
    <w:p w14:paraId="30EDFCC9" w14:textId="35076E89" w:rsidR="00CF040E" w:rsidRDefault="00CF040E" w:rsidP="00EE77BB">
      <w:pPr>
        <w:rPr>
          <w:lang w:val="en-GB" w:eastAsia="zh-CN"/>
        </w:rPr>
      </w:pPr>
    </w:p>
    <w:p w14:paraId="17717E7E" w14:textId="77777777" w:rsidR="00CF040E" w:rsidRPr="00CF040E" w:rsidRDefault="00CF040E" w:rsidP="00CF040E">
      <w:pPr>
        <w:rPr>
          <w:b/>
          <w:u w:val="single"/>
          <w:lang w:val="en-GB" w:eastAsia="zh-CN"/>
        </w:rPr>
      </w:pPr>
      <w:r w:rsidRPr="00CF040E">
        <w:rPr>
          <w:rFonts w:hint="eastAsia"/>
          <w:b/>
          <w:u w:val="single"/>
          <w:lang w:val="en-GB" w:eastAsia="zh-CN"/>
        </w:rPr>
        <w:t>CSI-RS for beam management</w:t>
      </w:r>
    </w:p>
    <w:p w14:paraId="780E540E" w14:textId="77777777" w:rsidR="00CF040E" w:rsidRDefault="00CF040E" w:rsidP="00CF040E">
      <w:pPr>
        <w:rPr>
          <w:lang w:val="en-GB" w:eastAsia="zh-CN"/>
        </w:rPr>
      </w:pPr>
      <w:r>
        <w:rPr>
          <w:lang w:val="en-GB" w:eastAsia="zh-CN"/>
        </w:rPr>
        <w:t>In</w:t>
      </w:r>
      <w:r w:rsidRPr="00125CEF">
        <w:rPr>
          <w:lang w:val="en-GB" w:eastAsia="zh-CN"/>
        </w:rPr>
        <w:t xml:space="preserve"> 60GHz, CSI-RS for beam management is important, so the DCI-based CSI-RS validation is too limited to enable reliable beam management based on CSI-RS.</w:t>
      </w:r>
    </w:p>
    <w:p w14:paraId="79283B22" w14:textId="77777777" w:rsidR="00CF040E" w:rsidRPr="00CF040E" w:rsidRDefault="00CF040E" w:rsidP="00EE77BB">
      <w:pPr>
        <w:rPr>
          <w:lang w:val="en-GB" w:eastAsia="zh-CN"/>
        </w:rPr>
      </w:pPr>
    </w:p>
    <w:p w14:paraId="2721EFC1" w14:textId="025C7B2C" w:rsidR="00F94485" w:rsidRDefault="00F94485" w:rsidP="00EE77BB">
      <w:pPr>
        <w:rPr>
          <w:lang w:val="en-GB" w:eastAsia="zh-CN"/>
        </w:rPr>
      </w:pPr>
      <w:r>
        <w:rPr>
          <w:lang w:val="en-GB" w:eastAsia="zh-CN"/>
        </w:rPr>
        <w:t xml:space="preserve">Therefore, </w:t>
      </w:r>
      <w:r w:rsidR="009952A1">
        <w:rPr>
          <w:lang w:val="en-GB" w:eastAsia="zh-CN"/>
        </w:rPr>
        <w:t xml:space="preserve">the SSB-based </w:t>
      </w:r>
      <w:r>
        <w:rPr>
          <w:lang w:val="en-GB" w:eastAsia="zh-CN"/>
        </w:rPr>
        <w:t xml:space="preserve">TRS/CSI-RS validation </w:t>
      </w:r>
      <w:r w:rsidR="009952A1">
        <w:rPr>
          <w:lang w:val="en-GB" w:eastAsia="zh-CN"/>
        </w:rPr>
        <w:t>can be supported</w:t>
      </w:r>
      <w:r>
        <w:rPr>
          <w:lang w:val="en-GB" w:eastAsia="zh-CN"/>
        </w:rPr>
        <w:t>.</w:t>
      </w:r>
    </w:p>
    <w:p w14:paraId="194ABC05" w14:textId="663A1876" w:rsidR="00BB7338" w:rsidRPr="009952A1" w:rsidRDefault="009952A1" w:rsidP="00EE77BB">
      <w:pPr>
        <w:rPr>
          <w:b/>
          <w:i/>
          <w:lang w:val="en-GB" w:eastAsia="zh-CN"/>
        </w:rPr>
      </w:pPr>
      <w:r w:rsidRPr="009952A1">
        <w:rPr>
          <w:rFonts w:hint="eastAsia"/>
          <w:b/>
          <w:i/>
          <w:lang w:val="en-GB" w:eastAsia="zh-CN"/>
        </w:rPr>
        <w:t>Prop</w:t>
      </w:r>
      <w:r w:rsidRPr="00EA01F9">
        <w:rPr>
          <w:rFonts w:hint="eastAsia"/>
          <w:b/>
          <w:i/>
          <w:lang w:val="en-GB" w:eastAsia="zh-CN"/>
        </w:rPr>
        <w:t xml:space="preserve">osal </w:t>
      </w:r>
      <w:r w:rsidR="00F204AD" w:rsidRPr="00EA01F9">
        <w:rPr>
          <w:b/>
          <w:i/>
          <w:lang w:val="en-GB" w:eastAsia="zh-CN"/>
        </w:rPr>
        <w:t>4</w:t>
      </w:r>
      <w:r w:rsidRPr="00EA01F9">
        <w:rPr>
          <w:rFonts w:hint="eastAsia"/>
          <w:b/>
          <w:i/>
          <w:lang w:val="en-GB" w:eastAsia="zh-CN"/>
        </w:rPr>
        <w:t xml:space="preserve">: </w:t>
      </w:r>
      <w:r w:rsidRPr="00EA01F9">
        <w:rPr>
          <w:b/>
          <w:i/>
          <w:lang w:val="en-GB" w:eastAsia="zh-CN"/>
        </w:rPr>
        <w:t>The</w:t>
      </w:r>
      <w:r w:rsidRPr="009952A1">
        <w:rPr>
          <w:b/>
          <w:i/>
          <w:lang w:val="en-GB" w:eastAsia="zh-CN"/>
        </w:rPr>
        <w:t xml:space="preserve"> SSB-based TRS/CSI-RS validation can be supported.</w:t>
      </w:r>
    </w:p>
    <w:p w14:paraId="673F670F" w14:textId="77777777" w:rsidR="009952A1" w:rsidRPr="00586031" w:rsidRDefault="009952A1" w:rsidP="00EE77BB">
      <w:pPr>
        <w:rPr>
          <w:lang w:val="en-GB" w:eastAsia="zh-CN"/>
        </w:rPr>
      </w:pPr>
    </w:p>
    <w:p w14:paraId="1E1D44B8" w14:textId="129AC2FE" w:rsidR="00FD65D8" w:rsidRDefault="004142DB" w:rsidP="00FD65D8">
      <w:pPr>
        <w:pStyle w:val="Heading1"/>
      </w:pPr>
      <w:bookmarkStart w:id="87" w:name="_Ref494215420"/>
      <w:r>
        <w:t>Conclusion</w:t>
      </w:r>
    </w:p>
    <w:p w14:paraId="1F1720F8" w14:textId="1ADD8829" w:rsidR="00EA7570" w:rsidRDefault="006F1C59" w:rsidP="001C37BA">
      <w:pPr>
        <w:spacing w:beforeLines="50" w:before="120" w:after="0"/>
        <w:rPr>
          <w:color w:val="000000"/>
          <w:lang w:eastAsia="zh-CN"/>
        </w:rPr>
      </w:pPr>
      <w:r>
        <w:rPr>
          <w:color w:val="000000"/>
          <w:lang w:eastAsia="zh-CN"/>
        </w:rPr>
        <w:t>In the contribution, w</w:t>
      </w:r>
      <w:r w:rsidR="004142DB" w:rsidRPr="004142DB">
        <w:rPr>
          <w:color w:val="000000"/>
          <w:lang w:eastAsia="zh-CN"/>
        </w:rPr>
        <w:t>e have the following proposals.</w:t>
      </w:r>
    </w:p>
    <w:p w14:paraId="3FBD3A4D" w14:textId="3E7DC286" w:rsidR="00EA3052" w:rsidRPr="00EA3052" w:rsidRDefault="00EA3052" w:rsidP="001C37BA">
      <w:pPr>
        <w:spacing w:beforeLines="50" w:before="120" w:after="0"/>
        <w:rPr>
          <w:color w:val="000000"/>
          <w:u w:val="single"/>
          <w:lang w:eastAsia="zh-CN"/>
        </w:rPr>
      </w:pPr>
      <w:r w:rsidRPr="00EA3052">
        <w:rPr>
          <w:color w:val="000000"/>
          <w:u w:val="single"/>
          <w:lang w:eastAsia="zh-CN"/>
        </w:rPr>
        <w:t>SCS of SSB</w:t>
      </w:r>
    </w:p>
    <w:p w14:paraId="43B697B9" w14:textId="77777777" w:rsidR="00E10CE9" w:rsidRPr="00EA01F9" w:rsidRDefault="00E10CE9" w:rsidP="00E10CE9">
      <w:pPr>
        <w:rPr>
          <w:b/>
          <w:i/>
          <w:lang w:eastAsia="zh-CN"/>
        </w:rPr>
      </w:pPr>
      <w:r>
        <w:rPr>
          <w:b/>
          <w:i/>
          <w:lang w:eastAsia="zh-CN"/>
        </w:rPr>
        <w:t>Pro</w:t>
      </w:r>
      <w:r w:rsidRPr="00EA01F9">
        <w:rPr>
          <w:b/>
          <w:i/>
          <w:lang w:eastAsia="zh-CN"/>
        </w:rPr>
        <w:t>posal 1: Supporting initial cell selection with 480kHz SSB should be an optional UE capability separately from supporting other processing with 480/960kHz SCS.</w:t>
      </w:r>
    </w:p>
    <w:p w14:paraId="7E18225E" w14:textId="10EE93AE" w:rsidR="00EA3052" w:rsidRPr="00EA01F9" w:rsidRDefault="00EA3052" w:rsidP="006F1C59">
      <w:pPr>
        <w:rPr>
          <w:u w:val="single"/>
          <w:lang w:eastAsia="zh-CN"/>
        </w:rPr>
      </w:pPr>
      <w:r w:rsidRPr="00EA01F9">
        <w:rPr>
          <w:rFonts w:hint="eastAsia"/>
          <w:u w:val="single"/>
          <w:lang w:eastAsia="zh-CN"/>
        </w:rPr>
        <w:t>DBTW</w:t>
      </w:r>
    </w:p>
    <w:p w14:paraId="07D62911" w14:textId="300C99D6" w:rsidR="00F204AD" w:rsidRPr="00EA01F9" w:rsidRDefault="00F204AD" w:rsidP="00F204AD">
      <w:pPr>
        <w:rPr>
          <w:b/>
          <w:i/>
          <w:lang w:val="en-GB" w:eastAsia="zh-CN"/>
        </w:rPr>
      </w:pPr>
      <w:r w:rsidRPr="00EA01F9">
        <w:rPr>
          <w:b/>
          <w:i/>
          <w:lang w:val="en-GB" w:eastAsia="zh-CN"/>
        </w:rPr>
        <w:t>P</w:t>
      </w:r>
      <w:r w:rsidRPr="00EA01F9">
        <w:rPr>
          <w:rFonts w:hint="eastAsia"/>
          <w:b/>
          <w:i/>
          <w:lang w:val="en-GB" w:eastAsia="zh-CN"/>
        </w:rPr>
        <w:t xml:space="preserve">roposal </w:t>
      </w:r>
      <w:r w:rsidRPr="00EA01F9">
        <w:rPr>
          <w:b/>
          <w:i/>
          <w:lang w:val="en-GB" w:eastAsia="zh-CN"/>
        </w:rPr>
        <w:t xml:space="preserve">2: The reserved codepoint for Q value indication can be used to distinguish the operation in licensed operation and </w:t>
      </w:r>
      <w:r w:rsidR="002B255B" w:rsidRPr="00EA01F9">
        <w:rPr>
          <w:b/>
          <w:i/>
          <w:lang w:val="en-GB" w:eastAsia="zh-CN"/>
        </w:rPr>
        <w:t xml:space="preserve">the </w:t>
      </w:r>
      <w:r w:rsidRPr="00EA01F9">
        <w:rPr>
          <w:b/>
          <w:i/>
          <w:lang w:val="en-GB" w:eastAsia="zh-CN"/>
        </w:rPr>
        <w:t>operation with the short control signalling in unlicensed operation.</w:t>
      </w:r>
    </w:p>
    <w:p w14:paraId="035A3E5A" w14:textId="1850FB1D" w:rsidR="00F204AD" w:rsidRPr="00EA01F9" w:rsidRDefault="00F204AD" w:rsidP="00F204AD">
      <w:pPr>
        <w:rPr>
          <w:b/>
          <w:i/>
          <w:lang w:eastAsia="zh-CN"/>
        </w:rPr>
      </w:pPr>
      <w:r w:rsidRPr="00EA01F9">
        <w:rPr>
          <w:b/>
          <w:i/>
          <w:lang w:eastAsia="zh-CN"/>
        </w:rPr>
        <w:t>Proposal 3: The candidate SSB positions for 120kHz SCS follows the current spec.</w:t>
      </w:r>
    </w:p>
    <w:p w14:paraId="39C519BB" w14:textId="04EE3B5D" w:rsidR="00F439F0" w:rsidRPr="00EA01F9" w:rsidRDefault="00F439F0" w:rsidP="00EA3052">
      <w:pPr>
        <w:rPr>
          <w:u w:val="single"/>
          <w:lang w:eastAsia="zh-CN"/>
        </w:rPr>
      </w:pPr>
      <w:r w:rsidRPr="00EA01F9">
        <w:rPr>
          <w:u w:val="single"/>
          <w:lang w:eastAsia="zh-CN"/>
        </w:rPr>
        <w:t>SSB-based CSI-RS validation</w:t>
      </w:r>
    </w:p>
    <w:p w14:paraId="57DC443C" w14:textId="0A53EDA7" w:rsidR="00F204AD" w:rsidRPr="009952A1" w:rsidRDefault="00F204AD" w:rsidP="00F204AD">
      <w:pPr>
        <w:rPr>
          <w:b/>
          <w:i/>
          <w:lang w:val="en-GB" w:eastAsia="zh-CN"/>
        </w:rPr>
      </w:pPr>
      <w:r w:rsidRPr="00EA01F9">
        <w:rPr>
          <w:rFonts w:hint="eastAsia"/>
          <w:b/>
          <w:i/>
          <w:lang w:val="en-GB" w:eastAsia="zh-CN"/>
        </w:rPr>
        <w:t xml:space="preserve">Proposal </w:t>
      </w:r>
      <w:r w:rsidRPr="00EA01F9">
        <w:rPr>
          <w:b/>
          <w:i/>
          <w:lang w:val="en-GB" w:eastAsia="zh-CN"/>
        </w:rPr>
        <w:t>4</w:t>
      </w:r>
      <w:r w:rsidRPr="00EA01F9">
        <w:rPr>
          <w:rFonts w:hint="eastAsia"/>
          <w:b/>
          <w:i/>
          <w:lang w:val="en-GB" w:eastAsia="zh-CN"/>
        </w:rPr>
        <w:t xml:space="preserve">: </w:t>
      </w:r>
      <w:r w:rsidRPr="00EA01F9">
        <w:rPr>
          <w:b/>
          <w:i/>
          <w:lang w:val="en-GB" w:eastAsia="zh-CN"/>
        </w:rPr>
        <w:t>The SSB-base</w:t>
      </w:r>
      <w:r w:rsidRPr="009952A1">
        <w:rPr>
          <w:b/>
          <w:i/>
          <w:lang w:val="en-GB" w:eastAsia="zh-CN"/>
        </w:rPr>
        <w:t>d TRS/CSI-RS validation can be supported.</w:t>
      </w:r>
    </w:p>
    <w:p w14:paraId="420BFDDD" w14:textId="10332587" w:rsidR="00FD65D8" w:rsidRPr="00F204AD" w:rsidRDefault="00FD65D8" w:rsidP="00F80216">
      <w:pPr>
        <w:spacing w:beforeLines="50" w:before="120" w:after="0"/>
        <w:rPr>
          <w:b/>
          <w:color w:val="000000"/>
          <w:lang w:val="en-GB"/>
        </w:rPr>
      </w:pPr>
    </w:p>
    <w:p w14:paraId="5A5C22E1" w14:textId="230FB02E" w:rsidR="00172A1C" w:rsidRDefault="00172A1C" w:rsidP="00172A1C">
      <w:pPr>
        <w:pStyle w:val="Heading1"/>
      </w:pPr>
      <w:r>
        <w:t>Reference</w:t>
      </w:r>
      <w:r w:rsidR="00EA6ACF">
        <w:t xml:space="preserve"> </w:t>
      </w:r>
    </w:p>
    <w:p w14:paraId="6C368A9A" w14:textId="75D201A4" w:rsidR="007819F1" w:rsidRPr="000E3027" w:rsidRDefault="00110C1E" w:rsidP="00EA7570">
      <w:pPr>
        <w:pStyle w:val="ListParagraph"/>
        <w:numPr>
          <w:ilvl w:val="0"/>
          <w:numId w:val="27"/>
        </w:numPr>
        <w:ind w:firstLineChars="0"/>
        <w:rPr>
          <w:rFonts w:cs="Arial"/>
        </w:rPr>
      </w:pPr>
      <w:bookmarkStart w:id="88" w:name="OLE_LINK1"/>
      <w:bookmarkStart w:id="89" w:name="OLE_LINK2"/>
      <w:bookmarkEnd w:id="87"/>
      <w:r>
        <w:rPr>
          <w:lang w:eastAsia="zh-CN"/>
        </w:rPr>
        <w:t>RP-2</w:t>
      </w:r>
      <w:r w:rsidR="0016639F">
        <w:rPr>
          <w:lang w:eastAsia="zh-CN"/>
        </w:rPr>
        <w:t>10862</w:t>
      </w:r>
      <w:r w:rsidR="009B0BE8">
        <w:rPr>
          <w:lang w:eastAsia="zh-CN"/>
        </w:rPr>
        <w:t>,</w:t>
      </w:r>
      <w:r w:rsidR="009B0BE8" w:rsidRPr="0016639F">
        <w:rPr>
          <w:lang w:eastAsia="zh-CN"/>
        </w:rPr>
        <w:t xml:space="preserve"> “</w:t>
      </w:r>
      <w:r w:rsidR="0016639F" w:rsidRPr="0016639F">
        <w:rPr>
          <w:lang w:eastAsia="zh-CN"/>
        </w:rPr>
        <w:t>Revised WID:  Extending current NR operation to 71 GHz</w:t>
      </w:r>
      <w:r w:rsidR="009B0BE8" w:rsidRPr="0016639F">
        <w:rPr>
          <w:lang w:eastAsia="zh-CN"/>
        </w:rPr>
        <w:t xml:space="preserve">”, </w:t>
      </w:r>
      <w:r w:rsidRPr="0016639F">
        <w:rPr>
          <w:lang w:eastAsia="zh-CN"/>
        </w:rPr>
        <w:t>CMCC</w:t>
      </w:r>
      <w:r w:rsidR="009B0BE8" w:rsidRPr="0016639F">
        <w:rPr>
          <w:lang w:eastAsia="zh-CN"/>
        </w:rPr>
        <w:t xml:space="preserve">, </w:t>
      </w:r>
      <w:bookmarkEnd w:id="88"/>
      <w:bookmarkEnd w:id="89"/>
      <w:r w:rsidR="0016639F" w:rsidRPr="0016639F">
        <w:rPr>
          <w:rFonts w:hint="eastAsia"/>
          <w:lang w:eastAsia="zh-CN"/>
        </w:rPr>
        <w:t>Mar</w:t>
      </w:r>
      <w:r w:rsidR="00E26E37">
        <w:rPr>
          <w:lang w:eastAsia="zh-CN"/>
        </w:rPr>
        <w:t>.</w:t>
      </w:r>
      <w:r w:rsidR="0016639F" w:rsidRPr="0016639F">
        <w:rPr>
          <w:lang w:eastAsia="zh-CN"/>
        </w:rPr>
        <w:t xml:space="preserve"> 16</w:t>
      </w:r>
      <w:r w:rsidR="00E26E37">
        <w:rPr>
          <w:lang w:eastAsia="zh-CN"/>
        </w:rPr>
        <w:t xml:space="preserve">th – </w:t>
      </w:r>
      <w:r w:rsidR="0016639F" w:rsidRPr="0016639F">
        <w:rPr>
          <w:lang w:eastAsia="zh-CN"/>
        </w:rPr>
        <w:t>26</w:t>
      </w:r>
      <w:r w:rsidR="00E26E37">
        <w:rPr>
          <w:lang w:eastAsia="zh-CN"/>
        </w:rPr>
        <w:t>th</w:t>
      </w:r>
      <w:r w:rsidR="0016639F" w:rsidRPr="0016639F">
        <w:rPr>
          <w:lang w:eastAsia="zh-CN"/>
        </w:rPr>
        <w:t>,</w:t>
      </w:r>
      <w:r w:rsidR="0054383A" w:rsidRPr="0016639F">
        <w:rPr>
          <w:lang w:eastAsia="zh-CN"/>
        </w:rPr>
        <w:t xml:space="preserve"> 2020</w:t>
      </w:r>
      <w:r w:rsidR="009B0BE8" w:rsidRPr="0016639F">
        <w:rPr>
          <w:lang w:eastAsia="zh-CN"/>
        </w:rPr>
        <w:t>.</w:t>
      </w:r>
    </w:p>
    <w:p w14:paraId="57DB5379" w14:textId="77215B84" w:rsidR="000E3027" w:rsidRPr="000E3027" w:rsidRDefault="000E3027" w:rsidP="000E3027">
      <w:pPr>
        <w:pStyle w:val="ListParagraph"/>
        <w:numPr>
          <w:ilvl w:val="0"/>
          <w:numId w:val="27"/>
        </w:numPr>
        <w:ind w:firstLineChars="0"/>
        <w:rPr>
          <w:lang w:eastAsia="zh-CN"/>
        </w:rPr>
      </w:pPr>
      <w:r>
        <w:rPr>
          <w:lang w:eastAsia="zh-CN"/>
        </w:rPr>
        <w:t>RP-</w:t>
      </w:r>
      <w:r w:rsidRPr="000E3027">
        <w:rPr>
          <w:lang w:eastAsia="zh-CN"/>
        </w:rPr>
        <w:t>211584</w:t>
      </w:r>
      <w:r>
        <w:rPr>
          <w:lang w:eastAsia="zh-CN"/>
        </w:rPr>
        <w:t>,</w:t>
      </w:r>
      <w:r w:rsidRPr="0016639F">
        <w:rPr>
          <w:lang w:eastAsia="zh-CN"/>
        </w:rPr>
        <w:t xml:space="preserve"> “</w:t>
      </w:r>
      <w:r w:rsidRPr="000E3027">
        <w:rPr>
          <w:lang w:eastAsia="zh-CN"/>
        </w:rPr>
        <w:t>Revised WID:  Extending current NR operation to 71 GHz</w:t>
      </w:r>
      <w:r w:rsidRPr="0016639F">
        <w:rPr>
          <w:lang w:eastAsia="zh-CN"/>
        </w:rPr>
        <w:t xml:space="preserve">”, </w:t>
      </w:r>
      <w:r w:rsidRPr="000E3027">
        <w:rPr>
          <w:lang w:eastAsia="zh-CN"/>
        </w:rPr>
        <w:t>Qualcomm, Intel</w:t>
      </w:r>
      <w:r w:rsidRPr="0016639F">
        <w:rPr>
          <w:lang w:eastAsia="zh-CN"/>
        </w:rPr>
        <w:t xml:space="preserve">, </w:t>
      </w:r>
      <w:r w:rsidRPr="000E3027">
        <w:rPr>
          <w:lang w:eastAsia="zh-CN"/>
        </w:rPr>
        <w:t>June 14</w:t>
      </w:r>
      <w:r w:rsidRPr="000E3027">
        <w:rPr>
          <w:rFonts w:hint="eastAsia"/>
          <w:lang w:eastAsia="zh-CN"/>
        </w:rPr>
        <w:t>-</w:t>
      </w:r>
      <w:r w:rsidRPr="000E3027">
        <w:rPr>
          <w:lang w:eastAsia="zh-CN"/>
        </w:rPr>
        <w:t>18, 2021</w:t>
      </w:r>
      <w:r w:rsidRPr="0016639F">
        <w:rPr>
          <w:lang w:eastAsia="zh-CN"/>
        </w:rPr>
        <w:t>.</w:t>
      </w:r>
    </w:p>
    <w:p w14:paraId="7EFBCFE6" w14:textId="4CB84A6B" w:rsidR="00FA1B7B" w:rsidRDefault="00FA1B7B" w:rsidP="00FA1B7B">
      <w:pPr>
        <w:pStyle w:val="ListParagraph"/>
        <w:numPr>
          <w:ilvl w:val="0"/>
          <w:numId w:val="27"/>
        </w:numPr>
        <w:ind w:firstLineChars="0"/>
        <w:rPr>
          <w:lang w:eastAsia="zh-CN"/>
        </w:rPr>
      </w:pPr>
      <w:r w:rsidRPr="00B34750">
        <w:rPr>
          <w:lang w:eastAsia="zh-CN"/>
        </w:rPr>
        <w:t>3GPP R</w:t>
      </w:r>
      <w:r>
        <w:rPr>
          <w:lang w:eastAsia="zh-CN"/>
        </w:rPr>
        <w:t>AN1#104</w:t>
      </w:r>
      <w:r w:rsidR="00315A8B">
        <w:rPr>
          <w:lang w:eastAsia="zh-CN"/>
        </w:rPr>
        <w:t>-</w:t>
      </w:r>
      <w:r>
        <w:rPr>
          <w:lang w:eastAsia="zh-CN"/>
        </w:rPr>
        <w:t xml:space="preserve">e Chairman’s Notes, Jan. </w:t>
      </w:r>
      <w:r w:rsidRPr="00B34750">
        <w:rPr>
          <w:lang w:eastAsia="zh-CN"/>
        </w:rPr>
        <w:t>2</w:t>
      </w:r>
      <w:r>
        <w:rPr>
          <w:lang w:eastAsia="zh-CN"/>
        </w:rPr>
        <w:t>5th</w:t>
      </w:r>
      <w:r w:rsidRPr="00B34750">
        <w:rPr>
          <w:lang w:eastAsia="zh-CN"/>
        </w:rPr>
        <w:t xml:space="preserve"> </w:t>
      </w:r>
      <w:r w:rsidR="00E26E37">
        <w:rPr>
          <w:lang w:eastAsia="zh-CN"/>
        </w:rPr>
        <w:t>-</w:t>
      </w:r>
      <w:r w:rsidRPr="00B34750">
        <w:rPr>
          <w:lang w:eastAsia="zh-CN"/>
        </w:rPr>
        <w:t xml:space="preserve"> </w:t>
      </w:r>
      <w:r>
        <w:rPr>
          <w:lang w:eastAsia="zh-CN"/>
        </w:rPr>
        <w:t>Feb. 5th</w:t>
      </w:r>
      <w:r w:rsidRPr="00B34750">
        <w:rPr>
          <w:lang w:eastAsia="zh-CN"/>
        </w:rPr>
        <w:t>, 2021.</w:t>
      </w:r>
    </w:p>
    <w:p w14:paraId="047C017F" w14:textId="5A5C743E" w:rsidR="00A27511" w:rsidRDefault="00A27511" w:rsidP="00A27511">
      <w:pPr>
        <w:pStyle w:val="ListParagraph"/>
        <w:numPr>
          <w:ilvl w:val="0"/>
          <w:numId w:val="27"/>
        </w:numPr>
        <w:ind w:firstLineChars="0"/>
        <w:rPr>
          <w:lang w:eastAsia="zh-CN"/>
        </w:rPr>
      </w:pPr>
      <w:r w:rsidRPr="00CB55AC">
        <w:rPr>
          <w:lang w:eastAsia="zh-CN"/>
        </w:rPr>
        <w:t>R1-2101306</w:t>
      </w:r>
      <w:r>
        <w:rPr>
          <w:lang w:eastAsia="zh-CN"/>
        </w:rPr>
        <w:t>,</w:t>
      </w:r>
      <w:r w:rsidRPr="0016639F">
        <w:rPr>
          <w:lang w:eastAsia="zh-CN"/>
        </w:rPr>
        <w:t xml:space="preserve"> “</w:t>
      </w:r>
      <w:r>
        <w:rPr>
          <w:lang w:eastAsia="zh-CN"/>
        </w:rPr>
        <w:t>Initial Access Aspects</w:t>
      </w:r>
      <w:r w:rsidRPr="0016639F">
        <w:rPr>
          <w:lang w:eastAsia="zh-CN"/>
        </w:rPr>
        <w:t xml:space="preserve">”, </w:t>
      </w:r>
      <w:r w:rsidR="005E472E">
        <w:rPr>
          <w:lang w:eastAsia="zh-CN"/>
        </w:rPr>
        <w:t>Ericsson</w:t>
      </w:r>
      <w:r w:rsidR="00E26E37">
        <w:rPr>
          <w:lang w:eastAsia="zh-CN"/>
        </w:rPr>
        <w:t>, RAN1#104e</w:t>
      </w:r>
      <w:r w:rsidRPr="0016639F">
        <w:rPr>
          <w:lang w:eastAsia="zh-CN"/>
        </w:rPr>
        <w:t xml:space="preserve">, </w:t>
      </w:r>
      <w:r w:rsidR="00CB55AC">
        <w:rPr>
          <w:lang w:eastAsia="zh-CN"/>
        </w:rPr>
        <w:t>Jan. 25</w:t>
      </w:r>
      <w:r w:rsidR="00CB55AC" w:rsidRPr="00CB55AC">
        <w:rPr>
          <w:lang w:eastAsia="zh-CN"/>
        </w:rPr>
        <w:t>th</w:t>
      </w:r>
      <w:r w:rsidR="00CB55AC">
        <w:rPr>
          <w:lang w:eastAsia="zh-CN"/>
        </w:rPr>
        <w:t xml:space="preserve"> </w:t>
      </w:r>
      <w:r w:rsidR="00E26E37">
        <w:rPr>
          <w:lang w:eastAsia="zh-CN"/>
        </w:rPr>
        <w:t>-</w:t>
      </w:r>
      <w:r w:rsidR="00CB55AC">
        <w:rPr>
          <w:lang w:eastAsia="zh-CN"/>
        </w:rPr>
        <w:t xml:space="preserve"> Feb. 5</w:t>
      </w:r>
      <w:r w:rsidR="00CB55AC" w:rsidRPr="00CB55AC">
        <w:rPr>
          <w:lang w:eastAsia="zh-CN"/>
        </w:rPr>
        <w:t>th</w:t>
      </w:r>
      <w:r w:rsidR="00E26E37">
        <w:rPr>
          <w:lang w:eastAsia="zh-CN"/>
        </w:rPr>
        <w:t xml:space="preserve">, </w:t>
      </w:r>
      <w:r w:rsidR="00CB55AC">
        <w:rPr>
          <w:lang w:eastAsia="zh-CN"/>
        </w:rPr>
        <w:t>2021</w:t>
      </w:r>
      <w:r w:rsidRPr="0016639F">
        <w:rPr>
          <w:lang w:eastAsia="zh-CN"/>
        </w:rPr>
        <w:t>.</w:t>
      </w:r>
    </w:p>
    <w:p w14:paraId="13794354" w14:textId="1F1E8DCC" w:rsidR="00E26E37" w:rsidRDefault="00E26E37" w:rsidP="00A27511">
      <w:pPr>
        <w:pStyle w:val="ListParagraph"/>
        <w:numPr>
          <w:ilvl w:val="0"/>
          <w:numId w:val="27"/>
        </w:numPr>
        <w:ind w:firstLineChars="0"/>
        <w:rPr>
          <w:lang w:eastAsia="zh-CN"/>
        </w:rPr>
      </w:pPr>
      <w:r w:rsidRPr="00E26E37">
        <w:rPr>
          <w:lang w:eastAsia="zh-CN"/>
        </w:rPr>
        <w:lastRenderedPageBreak/>
        <w:t xml:space="preserve">R1-2103229, </w:t>
      </w:r>
      <w:r>
        <w:rPr>
          <w:lang w:eastAsia="zh-CN"/>
        </w:rPr>
        <w:t>“</w:t>
      </w:r>
      <w:r w:rsidRPr="00E26E37">
        <w:rPr>
          <w:lang w:eastAsia="zh-CN"/>
        </w:rPr>
        <w:t>Initial access aspects for NR from 52.6 GHz to 71 GHz</w:t>
      </w:r>
      <w:r>
        <w:rPr>
          <w:lang w:eastAsia="zh-CN"/>
        </w:rPr>
        <w:t>”, Samsung, RAN1#104e</w:t>
      </w:r>
      <w:r w:rsidRPr="00E26E37">
        <w:rPr>
          <w:lang w:eastAsia="zh-CN"/>
        </w:rPr>
        <w:t>, April 12th - 20th, 2021, 2021.</w:t>
      </w:r>
    </w:p>
    <w:p w14:paraId="10415420" w14:textId="27E44D03" w:rsidR="005E472E" w:rsidRDefault="005E472E" w:rsidP="005E472E">
      <w:pPr>
        <w:pStyle w:val="ListParagraph"/>
        <w:numPr>
          <w:ilvl w:val="0"/>
          <w:numId w:val="27"/>
        </w:numPr>
        <w:ind w:firstLineChars="0"/>
        <w:rPr>
          <w:lang w:eastAsia="zh-CN"/>
        </w:rPr>
      </w:pPr>
      <w:r w:rsidRPr="005E472E">
        <w:rPr>
          <w:lang w:eastAsia="zh-CN"/>
        </w:rPr>
        <w:t>R1-2101453</w:t>
      </w:r>
      <w:r>
        <w:rPr>
          <w:lang w:eastAsia="zh-CN"/>
        </w:rPr>
        <w:t>,</w:t>
      </w:r>
      <w:r w:rsidRPr="0016639F">
        <w:rPr>
          <w:lang w:eastAsia="zh-CN"/>
        </w:rPr>
        <w:t xml:space="preserve"> “</w:t>
      </w:r>
      <w:r w:rsidRPr="005E472E">
        <w:rPr>
          <w:lang w:eastAsia="zh-CN"/>
        </w:rPr>
        <w:t>Initial access aspects for NR to support operation between 52.6 GHz and 71 GHz</w:t>
      </w:r>
      <w:r w:rsidRPr="0016639F">
        <w:rPr>
          <w:lang w:eastAsia="zh-CN"/>
        </w:rPr>
        <w:t xml:space="preserve">”, </w:t>
      </w:r>
      <w:r>
        <w:rPr>
          <w:lang w:eastAsia="zh-CN"/>
        </w:rPr>
        <w:t>Qualcomm</w:t>
      </w:r>
      <w:r w:rsidR="00E26E37">
        <w:rPr>
          <w:lang w:eastAsia="zh-CN"/>
        </w:rPr>
        <w:t>, RAN1#104e</w:t>
      </w:r>
      <w:r w:rsidRPr="0016639F">
        <w:rPr>
          <w:lang w:eastAsia="zh-CN"/>
        </w:rPr>
        <w:t xml:space="preserve">, </w:t>
      </w:r>
      <w:r>
        <w:rPr>
          <w:lang w:eastAsia="zh-CN"/>
        </w:rPr>
        <w:t>Jan. 25</w:t>
      </w:r>
      <w:r w:rsidRPr="00CB55AC">
        <w:rPr>
          <w:lang w:eastAsia="zh-CN"/>
        </w:rPr>
        <w:t>th</w:t>
      </w:r>
      <w:r w:rsidR="00E26E37">
        <w:rPr>
          <w:lang w:eastAsia="zh-CN"/>
        </w:rPr>
        <w:t xml:space="preserve"> -</w:t>
      </w:r>
      <w:r>
        <w:rPr>
          <w:lang w:eastAsia="zh-CN"/>
        </w:rPr>
        <w:t xml:space="preserve"> Feb. 5</w:t>
      </w:r>
      <w:r w:rsidRPr="00CB55AC">
        <w:rPr>
          <w:lang w:eastAsia="zh-CN"/>
        </w:rPr>
        <w:t>th</w:t>
      </w:r>
      <w:r>
        <w:rPr>
          <w:lang w:eastAsia="zh-CN"/>
        </w:rPr>
        <w:t>, 2021</w:t>
      </w:r>
      <w:r w:rsidRPr="0016639F">
        <w:rPr>
          <w:lang w:eastAsia="zh-CN"/>
        </w:rPr>
        <w:t>.</w:t>
      </w:r>
    </w:p>
    <w:p w14:paraId="4FC8F86D" w14:textId="45345EF5" w:rsidR="00FA1B7B" w:rsidRDefault="00FA1B7B" w:rsidP="00FA1B7B">
      <w:pPr>
        <w:pStyle w:val="ListParagraph"/>
        <w:numPr>
          <w:ilvl w:val="0"/>
          <w:numId w:val="27"/>
        </w:numPr>
        <w:ind w:firstLineChars="0"/>
        <w:rPr>
          <w:lang w:eastAsia="zh-CN"/>
        </w:rPr>
      </w:pPr>
      <w:r w:rsidRPr="00B34750">
        <w:rPr>
          <w:lang w:eastAsia="zh-CN"/>
        </w:rPr>
        <w:t>3GPP R</w:t>
      </w:r>
      <w:r>
        <w:rPr>
          <w:lang w:eastAsia="zh-CN"/>
        </w:rPr>
        <w:t xml:space="preserve">AN1#104bis-e Chairman’s Notes, </w:t>
      </w:r>
      <w:r w:rsidR="00E26E37">
        <w:rPr>
          <w:lang w:eastAsia="zh-CN"/>
        </w:rPr>
        <w:t>April 12th -</w:t>
      </w:r>
      <w:r w:rsidRPr="00281811">
        <w:rPr>
          <w:lang w:eastAsia="zh-CN"/>
        </w:rPr>
        <w:t xml:space="preserve"> 20th</w:t>
      </w:r>
      <w:r w:rsidRPr="00B34750">
        <w:rPr>
          <w:lang w:eastAsia="zh-CN"/>
        </w:rPr>
        <w:t>, 2021.</w:t>
      </w:r>
    </w:p>
    <w:p w14:paraId="052BB8DF" w14:textId="33F1BA08" w:rsidR="000E3027" w:rsidRDefault="000E3027" w:rsidP="000E3027">
      <w:pPr>
        <w:pStyle w:val="ListParagraph"/>
        <w:numPr>
          <w:ilvl w:val="0"/>
          <w:numId w:val="27"/>
        </w:numPr>
        <w:ind w:firstLineChars="0"/>
        <w:rPr>
          <w:lang w:eastAsia="zh-CN"/>
        </w:rPr>
      </w:pPr>
      <w:r w:rsidRPr="00B34750">
        <w:rPr>
          <w:lang w:eastAsia="zh-CN"/>
        </w:rPr>
        <w:t>3GPP R</w:t>
      </w:r>
      <w:r>
        <w:rPr>
          <w:lang w:eastAsia="zh-CN"/>
        </w:rPr>
        <w:t>AN1#105-e Chairman’s Notes, May 10th -</w:t>
      </w:r>
      <w:r w:rsidRPr="00281811">
        <w:rPr>
          <w:lang w:eastAsia="zh-CN"/>
        </w:rPr>
        <w:t xml:space="preserve"> </w:t>
      </w:r>
      <w:r>
        <w:rPr>
          <w:lang w:eastAsia="zh-CN"/>
        </w:rPr>
        <w:t>27th</w:t>
      </w:r>
      <w:r w:rsidRPr="00B34750">
        <w:rPr>
          <w:lang w:eastAsia="zh-CN"/>
        </w:rPr>
        <w:t>, 2021.</w:t>
      </w:r>
    </w:p>
    <w:p w14:paraId="5B7AA018" w14:textId="4928B71B" w:rsidR="005D6AEE" w:rsidRDefault="005D6AEE" w:rsidP="005D6AEE">
      <w:pPr>
        <w:pStyle w:val="ListParagraph"/>
        <w:numPr>
          <w:ilvl w:val="0"/>
          <w:numId w:val="27"/>
        </w:numPr>
        <w:ind w:firstLineChars="0"/>
        <w:rPr>
          <w:lang w:eastAsia="zh-CN"/>
        </w:rPr>
      </w:pPr>
      <w:r w:rsidRPr="00B34750">
        <w:rPr>
          <w:lang w:eastAsia="zh-CN"/>
        </w:rPr>
        <w:t>3GPP R</w:t>
      </w:r>
      <w:r>
        <w:rPr>
          <w:lang w:eastAsia="zh-CN"/>
        </w:rPr>
        <w:t xml:space="preserve">AN1#106-e Chairman’s Notes, </w:t>
      </w:r>
      <w:r w:rsidRPr="00643CF9">
        <w:rPr>
          <w:lang w:eastAsia="zh-CN"/>
        </w:rPr>
        <w:t>August 16th - 27th</w:t>
      </w:r>
      <w:r w:rsidRPr="00B34750">
        <w:rPr>
          <w:lang w:eastAsia="zh-CN"/>
        </w:rPr>
        <w:t>, 2021.</w:t>
      </w:r>
    </w:p>
    <w:p w14:paraId="3A0561B3" w14:textId="29DFFE63" w:rsidR="00AF1CBD" w:rsidRDefault="00AF1CBD" w:rsidP="00AF1CBD">
      <w:pPr>
        <w:pStyle w:val="ListParagraph"/>
        <w:numPr>
          <w:ilvl w:val="0"/>
          <w:numId w:val="27"/>
        </w:numPr>
        <w:ind w:firstLineChars="0"/>
        <w:rPr>
          <w:lang w:eastAsia="zh-CN"/>
        </w:rPr>
      </w:pPr>
      <w:r w:rsidRPr="00B34750">
        <w:rPr>
          <w:lang w:eastAsia="zh-CN"/>
        </w:rPr>
        <w:t>3GPP R</w:t>
      </w:r>
      <w:r>
        <w:rPr>
          <w:lang w:eastAsia="zh-CN"/>
        </w:rPr>
        <w:t>AN1#106bis-e Chairman’s Notes, Oct.</w:t>
      </w:r>
      <w:r w:rsidRPr="00C674A6">
        <w:rPr>
          <w:lang w:eastAsia="zh-CN"/>
        </w:rPr>
        <w:t xml:space="preserve"> 11th</w:t>
      </w:r>
      <w:r>
        <w:rPr>
          <w:lang w:eastAsia="zh-CN"/>
        </w:rPr>
        <w:t xml:space="preserve"> -</w:t>
      </w:r>
      <w:r w:rsidRPr="00C674A6">
        <w:rPr>
          <w:lang w:eastAsia="zh-CN"/>
        </w:rPr>
        <w:t xml:space="preserve"> 19th</w:t>
      </w:r>
      <w:r>
        <w:rPr>
          <w:lang w:eastAsia="zh-CN"/>
        </w:rPr>
        <w:t>, 2021.</w:t>
      </w:r>
    </w:p>
    <w:p w14:paraId="112ED7B0" w14:textId="56F53914" w:rsidR="00ED4796" w:rsidRPr="00CB55AC" w:rsidRDefault="00ED4796" w:rsidP="00ED4796">
      <w:pPr>
        <w:pStyle w:val="ListParagraph"/>
        <w:numPr>
          <w:ilvl w:val="0"/>
          <w:numId w:val="27"/>
        </w:numPr>
        <w:ind w:firstLineChars="0"/>
        <w:rPr>
          <w:rFonts w:hint="eastAsia"/>
          <w:lang w:eastAsia="zh-CN"/>
        </w:rPr>
      </w:pPr>
      <w:r w:rsidRPr="00B34750">
        <w:rPr>
          <w:lang w:eastAsia="zh-CN"/>
        </w:rPr>
        <w:t>3GPP R</w:t>
      </w:r>
      <w:r>
        <w:rPr>
          <w:lang w:eastAsia="zh-CN"/>
        </w:rPr>
        <w:t xml:space="preserve">AN1#107-e Chairman’s Notes, </w:t>
      </w:r>
      <w:r w:rsidRPr="002448EF">
        <w:rPr>
          <w:lang w:eastAsia="zh-CN"/>
        </w:rPr>
        <w:t xml:space="preserve">November 11th </w:t>
      </w:r>
      <w:r>
        <w:rPr>
          <w:rFonts w:hint="eastAsia"/>
          <w:lang w:eastAsia="zh-CN"/>
        </w:rPr>
        <w:t>-</w:t>
      </w:r>
      <w:r w:rsidRPr="002448EF">
        <w:rPr>
          <w:lang w:eastAsia="zh-CN"/>
        </w:rPr>
        <w:t xml:space="preserve"> 19th, 2021</w:t>
      </w:r>
      <w:r w:rsidRPr="00B34750">
        <w:rPr>
          <w:lang w:eastAsia="zh-CN"/>
        </w:rPr>
        <w:t>.</w:t>
      </w:r>
    </w:p>
    <w:sectPr w:rsidR="00ED4796" w:rsidRPr="00CB55AC">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F0E963" w14:textId="77777777" w:rsidR="00DF6923" w:rsidRDefault="00DF6923" w:rsidP="00921B36">
      <w:pPr>
        <w:spacing w:after="0"/>
      </w:pPr>
      <w:r>
        <w:separator/>
      </w:r>
    </w:p>
  </w:endnote>
  <w:endnote w:type="continuationSeparator" w:id="0">
    <w:p w14:paraId="5EA4DA75" w14:textId="77777777" w:rsidR="00DF6923" w:rsidRDefault="00DF6923"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DBC018" w14:textId="77777777" w:rsidR="00DF6923" w:rsidRDefault="00DF6923" w:rsidP="00921B36">
      <w:pPr>
        <w:spacing w:after="0"/>
      </w:pPr>
      <w:r>
        <w:separator/>
      </w:r>
    </w:p>
  </w:footnote>
  <w:footnote w:type="continuationSeparator" w:id="0">
    <w:p w14:paraId="5ED2C3CD" w14:textId="77777777" w:rsidR="00DF6923" w:rsidRDefault="00DF6923" w:rsidP="00921B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6"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42266A4"/>
    <w:multiLevelType w:val="hybridMultilevel"/>
    <w:tmpl w:val="45F2B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BA5E29"/>
    <w:multiLevelType w:val="multilevel"/>
    <w:tmpl w:val="26BA5E29"/>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A2B5F25"/>
    <w:multiLevelType w:val="hybridMultilevel"/>
    <w:tmpl w:val="97CE5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E41A67"/>
    <w:multiLevelType w:val="multilevel"/>
    <w:tmpl w:val="2EE41A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36F6D40"/>
    <w:multiLevelType w:val="multilevel"/>
    <w:tmpl w:val="336F6D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4085473"/>
    <w:multiLevelType w:val="hybridMultilevel"/>
    <w:tmpl w:val="17462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0"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2" w15:restartNumberingAfterBreak="0">
    <w:nsid w:val="410F1CD7"/>
    <w:multiLevelType w:val="multilevel"/>
    <w:tmpl w:val="410F1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5"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7"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38D21C4"/>
    <w:multiLevelType w:val="multilevel"/>
    <w:tmpl w:val="538D21C4"/>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1" w15:restartNumberingAfterBreak="0">
    <w:nsid w:val="56594B6C"/>
    <w:multiLevelType w:val="multilevel"/>
    <w:tmpl w:val="56594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7800CDA"/>
    <w:multiLevelType w:val="hybridMultilevel"/>
    <w:tmpl w:val="90F22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1"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30"/>
  </w:num>
  <w:num w:numId="2">
    <w:abstractNumId w:val="36"/>
  </w:num>
  <w:num w:numId="3">
    <w:abstractNumId w:val="0"/>
  </w:num>
  <w:num w:numId="4">
    <w:abstractNumId w:val="19"/>
  </w:num>
  <w:num w:numId="5">
    <w:abstractNumId w:val="41"/>
  </w:num>
  <w:num w:numId="6">
    <w:abstractNumId w:val="38"/>
  </w:num>
  <w:num w:numId="7">
    <w:abstractNumId w:val="23"/>
  </w:num>
  <w:num w:numId="8">
    <w:abstractNumId w:val="39"/>
  </w:num>
  <w:num w:numId="9">
    <w:abstractNumId w:val="5"/>
  </w:num>
  <w:num w:numId="10">
    <w:abstractNumId w:val="24"/>
  </w:num>
  <w:num w:numId="11">
    <w:abstractNumId w:val="26"/>
  </w:num>
  <w:num w:numId="12">
    <w:abstractNumId w:val="42"/>
  </w:num>
  <w:num w:numId="13">
    <w:abstractNumId w:val="27"/>
  </w:num>
  <w:num w:numId="14">
    <w:abstractNumId w:val="40"/>
  </w:num>
  <w:num w:numId="15">
    <w:abstractNumId w:val="21"/>
  </w:num>
  <w:num w:numId="16">
    <w:abstractNumId w:val="34"/>
  </w:num>
  <w:num w:numId="17">
    <w:abstractNumId w:val="25"/>
  </w:num>
  <w:num w:numId="18">
    <w:abstractNumId w:val="11"/>
  </w:num>
  <w:num w:numId="19">
    <w:abstractNumId w:val="2"/>
  </w:num>
  <w:num w:numId="20">
    <w:abstractNumId w:val="4"/>
  </w:num>
  <w:num w:numId="21">
    <w:abstractNumId w:val="28"/>
  </w:num>
  <w:num w:numId="22">
    <w:abstractNumId w:val="29"/>
  </w:num>
  <w:num w:numId="23">
    <w:abstractNumId w:val="14"/>
  </w:num>
  <w:num w:numId="24">
    <w:abstractNumId w:val="18"/>
  </w:num>
  <w:num w:numId="25">
    <w:abstractNumId w:val="17"/>
  </w:num>
  <w:num w:numId="26">
    <w:abstractNumId w:val="10"/>
  </w:num>
  <w:num w:numId="27">
    <w:abstractNumId w:val="8"/>
  </w:num>
  <w:num w:numId="28">
    <w:abstractNumId w:val="37"/>
  </w:num>
  <w:num w:numId="29">
    <w:abstractNumId w:val="3"/>
  </w:num>
  <w:num w:numId="30">
    <w:abstractNumId w:val="33"/>
  </w:num>
  <w:num w:numId="31">
    <w:abstractNumId w:val="32"/>
  </w:num>
  <w:num w:numId="32">
    <w:abstractNumId w:val="6"/>
  </w:num>
  <w:num w:numId="33">
    <w:abstractNumId w:val="31"/>
  </w:num>
  <w:num w:numId="34">
    <w:abstractNumId w:val="9"/>
  </w:num>
  <w:num w:numId="35">
    <w:abstractNumId w:val="12"/>
  </w:num>
  <w:num w:numId="36">
    <w:abstractNumId w:val="35"/>
  </w:num>
  <w:num w:numId="37">
    <w:abstractNumId w:val="1"/>
  </w:num>
  <w:num w:numId="38">
    <w:abstractNumId w:val="15"/>
  </w:num>
  <w:num w:numId="39">
    <w:abstractNumId w:val="20"/>
  </w:num>
  <w:num w:numId="40">
    <w:abstractNumId w:val="22"/>
  </w:num>
  <w:num w:numId="41">
    <w:abstractNumId w:val="16"/>
  </w:num>
  <w:num w:numId="42">
    <w:abstractNumId w:val="20"/>
  </w:num>
  <w:num w:numId="43">
    <w:abstractNumId w:val="7"/>
  </w:num>
  <w:num w:numId="44">
    <w:abstractNumId w:val="6"/>
  </w:num>
  <w:num w:numId="45">
    <w:abstractNumId w:val="6"/>
  </w:num>
  <w:num w:numId="46">
    <w:abstractNumId w:val="1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41"/>
    <w:rsid w:val="00000B95"/>
    <w:rsid w:val="00000D04"/>
    <w:rsid w:val="00000DB2"/>
    <w:rsid w:val="000013B2"/>
    <w:rsid w:val="00001AB5"/>
    <w:rsid w:val="0000218F"/>
    <w:rsid w:val="000027CE"/>
    <w:rsid w:val="00002893"/>
    <w:rsid w:val="000033A3"/>
    <w:rsid w:val="00003410"/>
    <w:rsid w:val="00003605"/>
    <w:rsid w:val="00003776"/>
    <w:rsid w:val="0000383A"/>
    <w:rsid w:val="00003C56"/>
    <w:rsid w:val="00003C89"/>
    <w:rsid w:val="00003D0F"/>
    <w:rsid w:val="00003E21"/>
    <w:rsid w:val="00003E6A"/>
    <w:rsid w:val="00003EC2"/>
    <w:rsid w:val="00003FA8"/>
    <w:rsid w:val="000040A9"/>
    <w:rsid w:val="0000413A"/>
    <w:rsid w:val="00004178"/>
    <w:rsid w:val="0000458E"/>
    <w:rsid w:val="00004849"/>
    <w:rsid w:val="00004E70"/>
    <w:rsid w:val="00005A60"/>
    <w:rsid w:val="00005DBA"/>
    <w:rsid w:val="00006025"/>
    <w:rsid w:val="00006730"/>
    <w:rsid w:val="00006847"/>
    <w:rsid w:val="00006FC0"/>
    <w:rsid w:val="000072B6"/>
    <w:rsid w:val="00007791"/>
    <w:rsid w:val="00007813"/>
    <w:rsid w:val="000078BB"/>
    <w:rsid w:val="00007A41"/>
    <w:rsid w:val="00007F78"/>
    <w:rsid w:val="000104EA"/>
    <w:rsid w:val="0001074C"/>
    <w:rsid w:val="00010958"/>
    <w:rsid w:val="000109E6"/>
    <w:rsid w:val="00010A04"/>
    <w:rsid w:val="00011351"/>
    <w:rsid w:val="00011943"/>
    <w:rsid w:val="000119FB"/>
    <w:rsid w:val="00011C60"/>
    <w:rsid w:val="00011F67"/>
    <w:rsid w:val="00012028"/>
    <w:rsid w:val="000126BF"/>
    <w:rsid w:val="00012862"/>
    <w:rsid w:val="000128E6"/>
    <w:rsid w:val="00012EAD"/>
    <w:rsid w:val="000133CB"/>
    <w:rsid w:val="00013848"/>
    <w:rsid w:val="00013A54"/>
    <w:rsid w:val="00013AF6"/>
    <w:rsid w:val="00013EEE"/>
    <w:rsid w:val="00014035"/>
    <w:rsid w:val="00014650"/>
    <w:rsid w:val="00014738"/>
    <w:rsid w:val="0001496B"/>
    <w:rsid w:val="00014D9C"/>
    <w:rsid w:val="00014FBF"/>
    <w:rsid w:val="0001512F"/>
    <w:rsid w:val="00015377"/>
    <w:rsid w:val="00015955"/>
    <w:rsid w:val="00015D73"/>
    <w:rsid w:val="00015EFB"/>
    <w:rsid w:val="000162BD"/>
    <w:rsid w:val="00016594"/>
    <w:rsid w:val="000165D2"/>
    <w:rsid w:val="000165E2"/>
    <w:rsid w:val="00016AB0"/>
    <w:rsid w:val="00016F8D"/>
    <w:rsid w:val="000172BE"/>
    <w:rsid w:val="00017A15"/>
    <w:rsid w:val="00017D8A"/>
    <w:rsid w:val="0002046D"/>
    <w:rsid w:val="0002047C"/>
    <w:rsid w:val="0002059E"/>
    <w:rsid w:val="000210A9"/>
    <w:rsid w:val="000211EB"/>
    <w:rsid w:val="00021498"/>
    <w:rsid w:val="00021B29"/>
    <w:rsid w:val="00021E83"/>
    <w:rsid w:val="000227A5"/>
    <w:rsid w:val="00022977"/>
    <w:rsid w:val="00022CD7"/>
    <w:rsid w:val="00022E67"/>
    <w:rsid w:val="0002302D"/>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DA7"/>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57A"/>
    <w:rsid w:val="00035A04"/>
    <w:rsid w:val="00035C14"/>
    <w:rsid w:val="00035C3D"/>
    <w:rsid w:val="00035D61"/>
    <w:rsid w:val="00036492"/>
    <w:rsid w:val="00036787"/>
    <w:rsid w:val="00036C2C"/>
    <w:rsid w:val="00036DFB"/>
    <w:rsid w:val="00037071"/>
    <w:rsid w:val="00037189"/>
    <w:rsid w:val="000374D6"/>
    <w:rsid w:val="00037AD2"/>
    <w:rsid w:val="00037BB2"/>
    <w:rsid w:val="00037E5E"/>
    <w:rsid w:val="0004013F"/>
    <w:rsid w:val="0004023E"/>
    <w:rsid w:val="0004024B"/>
    <w:rsid w:val="00040429"/>
    <w:rsid w:val="00040B3D"/>
    <w:rsid w:val="00040C88"/>
    <w:rsid w:val="00040E19"/>
    <w:rsid w:val="000415FA"/>
    <w:rsid w:val="000417D1"/>
    <w:rsid w:val="000419E8"/>
    <w:rsid w:val="00041AD2"/>
    <w:rsid w:val="00041BF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489"/>
    <w:rsid w:val="0004553A"/>
    <w:rsid w:val="0004572E"/>
    <w:rsid w:val="0004596C"/>
    <w:rsid w:val="00045C97"/>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46C"/>
    <w:rsid w:val="00047517"/>
    <w:rsid w:val="00047579"/>
    <w:rsid w:val="00047843"/>
    <w:rsid w:val="00047D5D"/>
    <w:rsid w:val="00047E60"/>
    <w:rsid w:val="00050447"/>
    <w:rsid w:val="00050DBD"/>
    <w:rsid w:val="0005106E"/>
    <w:rsid w:val="00051229"/>
    <w:rsid w:val="000512BF"/>
    <w:rsid w:val="000512C9"/>
    <w:rsid w:val="0005131C"/>
    <w:rsid w:val="00051844"/>
    <w:rsid w:val="0005188A"/>
    <w:rsid w:val="0005195B"/>
    <w:rsid w:val="00051E6D"/>
    <w:rsid w:val="000525C5"/>
    <w:rsid w:val="00052AD2"/>
    <w:rsid w:val="00052B2A"/>
    <w:rsid w:val="00052E1D"/>
    <w:rsid w:val="00052E30"/>
    <w:rsid w:val="000530DF"/>
    <w:rsid w:val="00053428"/>
    <w:rsid w:val="0005380B"/>
    <w:rsid w:val="000539C2"/>
    <w:rsid w:val="00053FF4"/>
    <w:rsid w:val="000540A9"/>
    <w:rsid w:val="000543D4"/>
    <w:rsid w:val="00054575"/>
    <w:rsid w:val="00054DB2"/>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9B4"/>
    <w:rsid w:val="00057C60"/>
    <w:rsid w:val="00057DC8"/>
    <w:rsid w:val="00060685"/>
    <w:rsid w:val="00060937"/>
    <w:rsid w:val="00060C8C"/>
    <w:rsid w:val="000612E1"/>
    <w:rsid w:val="000614FE"/>
    <w:rsid w:val="00062167"/>
    <w:rsid w:val="000622DF"/>
    <w:rsid w:val="000623E2"/>
    <w:rsid w:val="00062449"/>
    <w:rsid w:val="00062B1B"/>
    <w:rsid w:val="00062B8D"/>
    <w:rsid w:val="00062D48"/>
    <w:rsid w:val="00062FDC"/>
    <w:rsid w:val="0006344A"/>
    <w:rsid w:val="000636F0"/>
    <w:rsid w:val="00063CBC"/>
    <w:rsid w:val="00064C15"/>
    <w:rsid w:val="00064CB9"/>
    <w:rsid w:val="00064EE1"/>
    <w:rsid w:val="000654CE"/>
    <w:rsid w:val="000655B2"/>
    <w:rsid w:val="000656E0"/>
    <w:rsid w:val="00065725"/>
    <w:rsid w:val="0006596B"/>
    <w:rsid w:val="000659F7"/>
    <w:rsid w:val="00065A67"/>
    <w:rsid w:val="00065C2A"/>
    <w:rsid w:val="00065D38"/>
    <w:rsid w:val="00065ED5"/>
    <w:rsid w:val="00065FC2"/>
    <w:rsid w:val="000668AC"/>
    <w:rsid w:val="00066A2C"/>
    <w:rsid w:val="00066A81"/>
    <w:rsid w:val="00067039"/>
    <w:rsid w:val="0006716D"/>
    <w:rsid w:val="000671A5"/>
    <w:rsid w:val="0006773E"/>
    <w:rsid w:val="00067B0E"/>
    <w:rsid w:val="00067DD1"/>
    <w:rsid w:val="00067F58"/>
    <w:rsid w:val="00070447"/>
    <w:rsid w:val="00070503"/>
    <w:rsid w:val="000706E7"/>
    <w:rsid w:val="000706EF"/>
    <w:rsid w:val="0007090A"/>
    <w:rsid w:val="00070917"/>
    <w:rsid w:val="00070D79"/>
    <w:rsid w:val="00070D8F"/>
    <w:rsid w:val="00070EBF"/>
    <w:rsid w:val="00070EF8"/>
    <w:rsid w:val="00071192"/>
    <w:rsid w:val="000711C0"/>
    <w:rsid w:val="000713A7"/>
    <w:rsid w:val="00071452"/>
    <w:rsid w:val="00071712"/>
    <w:rsid w:val="00071934"/>
    <w:rsid w:val="00071A35"/>
    <w:rsid w:val="0007210F"/>
    <w:rsid w:val="0007224C"/>
    <w:rsid w:val="00072A80"/>
    <w:rsid w:val="00072B49"/>
    <w:rsid w:val="0007301E"/>
    <w:rsid w:val="000731A0"/>
    <w:rsid w:val="0007337C"/>
    <w:rsid w:val="000736C1"/>
    <w:rsid w:val="00073747"/>
    <w:rsid w:val="00073797"/>
    <w:rsid w:val="00073CFC"/>
    <w:rsid w:val="00073DEC"/>
    <w:rsid w:val="00074516"/>
    <w:rsid w:val="000745AA"/>
    <w:rsid w:val="0007465B"/>
    <w:rsid w:val="00074E86"/>
    <w:rsid w:val="00075412"/>
    <w:rsid w:val="00075708"/>
    <w:rsid w:val="00076067"/>
    <w:rsid w:val="00076097"/>
    <w:rsid w:val="0007632D"/>
    <w:rsid w:val="00076405"/>
    <w:rsid w:val="00076537"/>
    <w:rsid w:val="00076539"/>
    <w:rsid w:val="00076541"/>
    <w:rsid w:val="000766A1"/>
    <w:rsid w:val="00076857"/>
    <w:rsid w:val="00076CB0"/>
    <w:rsid w:val="00076E07"/>
    <w:rsid w:val="00077040"/>
    <w:rsid w:val="000772E8"/>
    <w:rsid w:val="000772F4"/>
    <w:rsid w:val="000776EB"/>
    <w:rsid w:val="00077BD6"/>
    <w:rsid w:val="00080177"/>
    <w:rsid w:val="0008027C"/>
    <w:rsid w:val="00080D6E"/>
    <w:rsid w:val="00080F63"/>
    <w:rsid w:val="00081501"/>
    <w:rsid w:val="000815AA"/>
    <w:rsid w:val="00081652"/>
    <w:rsid w:val="000819DD"/>
    <w:rsid w:val="00081FE7"/>
    <w:rsid w:val="0008207A"/>
    <w:rsid w:val="000821FB"/>
    <w:rsid w:val="000823B0"/>
    <w:rsid w:val="0008335B"/>
    <w:rsid w:val="00083379"/>
    <w:rsid w:val="00083587"/>
    <w:rsid w:val="00083601"/>
    <w:rsid w:val="00083838"/>
    <w:rsid w:val="00083B6A"/>
    <w:rsid w:val="00084065"/>
    <w:rsid w:val="000842D8"/>
    <w:rsid w:val="000845C8"/>
    <w:rsid w:val="0008482A"/>
    <w:rsid w:val="00084E30"/>
    <w:rsid w:val="00085059"/>
    <w:rsid w:val="0008581C"/>
    <w:rsid w:val="000858BE"/>
    <w:rsid w:val="00085E04"/>
    <w:rsid w:val="00085E2E"/>
    <w:rsid w:val="00085E3E"/>
    <w:rsid w:val="00085FA2"/>
    <w:rsid w:val="00086030"/>
    <w:rsid w:val="000862B1"/>
    <w:rsid w:val="000866F8"/>
    <w:rsid w:val="00086756"/>
    <w:rsid w:val="00086800"/>
    <w:rsid w:val="00086CD3"/>
    <w:rsid w:val="0008714F"/>
    <w:rsid w:val="00087913"/>
    <w:rsid w:val="00087C36"/>
    <w:rsid w:val="00087E39"/>
    <w:rsid w:val="00087E9C"/>
    <w:rsid w:val="000902DC"/>
    <w:rsid w:val="00090890"/>
    <w:rsid w:val="00090E15"/>
    <w:rsid w:val="00091056"/>
    <w:rsid w:val="000911AE"/>
    <w:rsid w:val="000911E9"/>
    <w:rsid w:val="00091325"/>
    <w:rsid w:val="0009138F"/>
    <w:rsid w:val="00091E31"/>
    <w:rsid w:val="000922AC"/>
    <w:rsid w:val="000922BA"/>
    <w:rsid w:val="00092409"/>
    <w:rsid w:val="000929F2"/>
    <w:rsid w:val="00092FE1"/>
    <w:rsid w:val="00093513"/>
    <w:rsid w:val="000935BE"/>
    <w:rsid w:val="00093697"/>
    <w:rsid w:val="0009376E"/>
    <w:rsid w:val="00093D42"/>
    <w:rsid w:val="00093E95"/>
    <w:rsid w:val="000946EA"/>
    <w:rsid w:val="00094A16"/>
    <w:rsid w:val="00094D40"/>
    <w:rsid w:val="00094DE6"/>
    <w:rsid w:val="0009571F"/>
    <w:rsid w:val="00095840"/>
    <w:rsid w:val="00095AA6"/>
    <w:rsid w:val="00095CCF"/>
    <w:rsid w:val="00096356"/>
    <w:rsid w:val="000963E1"/>
    <w:rsid w:val="00096938"/>
    <w:rsid w:val="00096B63"/>
    <w:rsid w:val="00096EBB"/>
    <w:rsid w:val="00096F8F"/>
    <w:rsid w:val="00096FDA"/>
    <w:rsid w:val="000974A6"/>
    <w:rsid w:val="000975ED"/>
    <w:rsid w:val="00097710"/>
    <w:rsid w:val="0009781E"/>
    <w:rsid w:val="00097C99"/>
    <w:rsid w:val="00097E31"/>
    <w:rsid w:val="00097F7E"/>
    <w:rsid w:val="000A08C7"/>
    <w:rsid w:val="000A0A60"/>
    <w:rsid w:val="000A0DF8"/>
    <w:rsid w:val="000A0E38"/>
    <w:rsid w:val="000A0F14"/>
    <w:rsid w:val="000A0FA8"/>
    <w:rsid w:val="000A12AF"/>
    <w:rsid w:val="000A1322"/>
    <w:rsid w:val="000A1441"/>
    <w:rsid w:val="000A162E"/>
    <w:rsid w:val="000A1797"/>
    <w:rsid w:val="000A1A06"/>
    <w:rsid w:val="000A1A90"/>
    <w:rsid w:val="000A1B60"/>
    <w:rsid w:val="000A21B4"/>
    <w:rsid w:val="000A22DB"/>
    <w:rsid w:val="000A249B"/>
    <w:rsid w:val="000A2750"/>
    <w:rsid w:val="000A29A3"/>
    <w:rsid w:val="000A2BF0"/>
    <w:rsid w:val="000A2CC7"/>
    <w:rsid w:val="000A2ED6"/>
    <w:rsid w:val="000A33E3"/>
    <w:rsid w:val="000A3B1A"/>
    <w:rsid w:val="000A3EF9"/>
    <w:rsid w:val="000A4205"/>
    <w:rsid w:val="000A4A19"/>
    <w:rsid w:val="000A4A9B"/>
    <w:rsid w:val="000A4CF0"/>
    <w:rsid w:val="000A6351"/>
    <w:rsid w:val="000A63D6"/>
    <w:rsid w:val="000A667B"/>
    <w:rsid w:val="000A6A8E"/>
    <w:rsid w:val="000A6E1C"/>
    <w:rsid w:val="000A702F"/>
    <w:rsid w:val="000A70ED"/>
    <w:rsid w:val="000A7684"/>
    <w:rsid w:val="000A78D4"/>
    <w:rsid w:val="000A7B38"/>
    <w:rsid w:val="000B0192"/>
    <w:rsid w:val="000B0343"/>
    <w:rsid w:val="000B04FA"/>
    <w:rsid w:val="000B0545"/>
    <w:rsid w:val="000B06DB"/>
    <w:rsid w:val="000B08A9"/>
    <w:rsid w:val="000B08B0"/>
    <w:rsid w:val="000B0C68"/>
    <w:rsid w:val="000B0CC9"/>
    <w:rsid w:val="000B117A"/>
    <w:rsid w:val="000B173F"/>
    <w:rsid w:val="000B195F"/>
    <w:rsid w:val="000B1BD2"/>
    <w:rsid w:val="000B21D4"/>
    <w:rsid w:val="000B24A6"/>
    <w:rsid w:val="000B268D"/>
    <w:rsid w:val="000B288F"/>
    <w:rsid w:val="000B2954"/>
    <w:rsid w:val="000B2985"/>
    <w:rsid w:val="000B2A48"/>
    <w:rsid w:val="000B2A95"/>
    <w:rsid w:val="000B2C55"/>
    <w:rsid w:val="000B2C88"/>
    <w:rsid w:val="000B2C91"/>
    <w:rsid w:val="000B301A"/>
    <w:rsid w:val="000B3157"/>
    <w:rsid w:val="000B32E1"/>
    <w:rsid w:val="000B3342"/>
    <w:rsid w:val="000B3648"/>
    <w:rsid w:val="000B375E"/>
    <w:rsid w:val="000B4233"/>
    <w:rsid w:val="000B42FA"/>
    <w:rsid w:val="000B49E8"/>
    <w:rsid w:val="000B4AD1"/>
    <w:rsid w:val="000B4EFF"/>
    <w:rsid w:val="000B50E6"/>
    <w:rsid w:val="000B51D0"/>
    <w:rsid w:val="000B51F8"/>
    <w:rsid w:val="000B51FA"/>
    <w:rsid w:val="000B53F0"/>
    <w:rsid w:val="000B56E4"/>
    <w:rsid w:val="000B57E4"/>
    <w:rsid w:val="000B5905"/>
    <w:rsid w:val="000B5975"/>
    <w:rsid w:val="000B5A66"/>
    <w:rsid w:val="000B5A70"/>
    <w:rsid w:val="000B6D1D"/>
    <w:rsid w:val="000B6E2C"/>
    <w:rsid w:val="000B706E"/>
    <w:rsid w:val="000B706F"/>
    <w:rsid w:val="000B71DC"/>
    <w:rsid w:val="000B738F"/>
    <w:rsid w:val="000B76C5"/>
    <w:rsid w:val="000B7707"/>
    <w:rsid w:val="000B7A10"/>
    <w:rsid w:val="000C030D"/>
    <w:rsid w:val="000C0680"/>
    <w:rsid w:val="000C0867"/>
    <w:rsid w:val="000C0AA9"/>
    <w:rsid w:val="000C0B59"/>
    <w:rsid w:val="000C0EA9"/>
    <w:rsid w:val="000C115D"/>
    <w:rsid w:val="000C1535"/>
    <w:rsid w:val="000C15FF"/>
    <w:rsid w:val="000C1700"/>
    <w:rsid w:val="000C183B"/>
    <w:rsid w:val="000C1B59"/>
    <w:rsid w:val="000C1F98"/>
    <w:rsid w:val="000C22E1"/>
    <w:rsid w:val="000C23FE"/>
    <w:rsid w:val="000C252B"/>
    <w:rsid w:val="000C2FBD"/>
    <w:rsid w:val="000C31E7"/>
    <w:rsid w:val="000C3A3B"/>
    <w:rsid w:val="000C3AE7"/>
    <w:rsid w:val="000C3B0C"/>
    <w:rsid w:val="000C3E0C"/>
    <w:rsid w:val="000C3E17"/>
    <w:rsid w:val="000C422D"/>
    <w:rsid w:val="000C4477"/>
    <w:rsid w:val="000C456D"/>
    <w:rsid w:val="000C469F"/>
    <w:rsid w:val="000C499B"/>
    <w:rsid w:val="000C4D86"/>
    <w:rsid w:val="000C543E"/>
    <w:rsid w:val="000C5500"/>
    <w:rsid w:val="000C5581"/>
    <w:rsid w:val="000C5B5A"/>
    <w:rsid w:val="000C5F91"/>
    <w:rsid w:val="000C6025"/>
    <w:rsid w:val="000C6127"/>
    <w:rsid w:val="000C6641"/>
    <w:rsid w:val="000C6CD7"/>
    <w:rsid w:val="000C6CE0"/>
    <w:rsid w:val="000C7F4F"/>
    <w:rsid w:val="000D04DA"/>
    <w:rsid w:val="000D0565"/>
    <w:rsid w:val="000D05F9"/>
    <w:rsid w:val="000D0646"/>
    <w:rsid w:val="000D0770"/>
    <w:rsid w:val="000D083F"/>
    <w:rsid w:val="000D0A3A"/>
    <w:rsid w:val="000D0A93"/>
    <w:rsid w:val="000D0ADD"/>
    <w:rsid w:val="000D0CA4"/>
    <w:rsid w:val="000D0E4E"/>
    <w:rsid w:val="000D113C"/>
    <w:rsid w:val="000D12D1"/>
    <w:rsid w:val="000D132E"/>
    <w:rsid w:val="000D1389"/>
    <w:rsid w:val="000D159A"/>
    <w:rsid w:val="000D1807"/>
    <w:rsid w:val="000D1822"/>
    <w:rsid w:val="000D1D0A"/>
    <w:rsid w:val="000D22CC"/>
    <w:rsid w:val="000D2764"/>
    <w:rsid w:val="000D29D7"/>
    <w:rsid w:val="000D320A"/>
    <w:rsid w:val="000D3682"/>
    <w:rsid w:val="000D36AE"/>
    <w:rsid w:val="000D381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6FE9"/>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254A"/>
    <w:rsid w:val="000E3027"/>
    <w:rsid w:val="000E3A0B"/>
    <w:rsid w:val="000E3D84"/>
    <w:rsid w:val="000E4071"/>
    <w:rsid w:val="000E4CA4"/>
    <w:rsid w:val="000E4CC0"/>
    <w:rsid w:val="000E4D08"/>
    <w:rsid w:val="000E4DDC"/>
    <w:rsid w:val="000E4ECB"/>
    <w:rsid w:val="000E5265"/>
    <w:rsid w:val="000E540B"/>
    <w:rsid w:val="000E57F3"/>
    <w:rsid w:val="000E59A0"/>
    <w:rsid w:val="000E5ACC"/>
    <w:rsid w:val="000E6090"/>
    <w:rsid w:val="000E60A3"/>
    <w:rsid w:val="000E6441"/>
    <w:rsid w:val="000E64A0"/>
    <w:rsid w:val="000E6FEA"/>
    <w:rsid w:val="000E7484"/>
    <w:rsid w:val="000E76F3"/>
    <w:rsid w:val="000E79C6"/>
    <w:rsid w:val="000E7A84"/>
    <w:rsid w:val="000E7D13"/>
    <w:rsid w:val="000E7E15"/>
    <w:rsid w:val="000F09B2"/>
    <w:rsid w:val="000F11AB"/>
    <w:rsid w:val="000F15BC"/>
    <w:rsid w:val="000F15F2"/>
    <w:rsid w:val="000F1701"/>
    <w:rsid w:val="000F180A"/>
    <w:rsid w:val="000F19AD"/>
    <w:rsid w:val="000F1A84"/>
    <w:rsid w:val="000F1C92"/>
    <w:rsid w:val="000F1D05"/>
    <w:rsid w:val="000F1E8E"/>
    <w:rsid w:val="000F1F2C"/>
    <w:rsid w:val="000F24EC"/>
    <w:rsid w:val="000F255F"/>
    <w:rsid w:val="000F2A4D"/>
    <w:rsid w:val="000F2A9A"/>
    <w:rsid w:val="000F2EEE"/>
    <w:rsid w:val="000F31FC"/>
    <w:rsid w:val="000F3271"/>
    <w:rsid w:val="000F34B3"/>
    <w:rsid w:val="000F3697"/>
    <w:rsid w:val="000F3D25"/>
    <w:rsid w:val="000F4433"/>
    <w:rsid w:val="000F467C"/>
    <w:rsid w:val="000F4808"/>
    <w:rsid w:val="000F49E0"/>
    <w:rsid w:val="000F4EA2"/>
    <w:rsid w:val="000F518D"/>
    <w:rsid w:val="000F52E2"/>
    <w:rsid w:val="000F5556"/>
    <w:rsid w:val="000F5EFE"/>
    <w:rsid w:val="000F5FBA"/>
    <w:rsid w:val="000F6107"/>
    <w:rsid w:val="000F6581"/>
    <w:rsid w:val="000F6644"/>
    <w:rsid w:val="000F6815"/>
    <w:rsid w:val="000F6865"/>
    <w:rsid w:val="000F6882"/>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05C"/>
    <w:rsid w:val="001013A1"/>
    <w:rsid w:val="001019AF"/>
    <w:rsid w:val="00101D5C"/>
    <w:rsid w:val="0010202C"/>
    <w:rsid w:val="0010207A"/>
    <w:rsid w:val="001026CA"/>
    <w:rsid w:val="001028B1"/>
    <w:rsid w:val="00102C2F"/>
    <w:rsid w:val="00102C74"/>
    <w:rsid w:val="001034AB"/>
    <w:rsid w:val="00103578"/>
    <w:rsid w:val="00104031"/>
    <w:rsid w:val="001042E8"/>
    <w:rsid w:val="001043C2"/>
    <w:rsid w:val="001043E1"/>
    <w:rsid w:val="0010505A"/>
    <w:rsid w:val="00105C4A"/>
    <w:rsid w:val="00105CC7"/>
    <w:rsid w:val="00105E14"/>
    <w:rsid w:val="00105F1D"/>
    <w:rsid w:val="00106569"/>
    <w:rsid w:val="00106A21"/>
    <w:rsid w:val="00106A31"/>
    <w:rsid w:val="00106B6B"/>
    <w:rsid w:val="00106C25"/>
    <w:rsid w:val="00106D1B"/>
    <w:rsid w:val="00107591"/>
    <w:rsid w:val="00107779"/>
    <w:rsid w:val="00107796"/>
    <w:rsid w:val="001078C2"/>
    <w:rsid w:val="00107E1C"/>
    <w:rsid w:val="00107EA4"/>
    <w:rsid w:val="001100C6"/>
    <w:rsid w:val="00110243"/>
    <w:rsid w:val="00110402"/>
    <w:rsid w:val="0011072B"/>
    <w:rsid w:val="00110C1E"/>
    <w:rsid w:val="00110D7C"/>
    <w:rsid w:val="00110E70"/>
    <w:rsid w:val="001112C4"/>
    <w:rsid w:val="00111444"/>
    <w:rsid w:val="0011146D"/>
    <w:rsid w:val="00111523"/>
    <w:rsid w:val="00111723"/>
    <w:rsid w:val="0011175B"/>
    <w:rsid w:val="0011195F"/>
    <w:rsid w:val="00111992"/>
    <w:rsid w:val="0011202E"/>
    <w:rsid w:val="001129B5"/>
    <w:rsid w:val="001130A5"/>
    <w:rsid w:val="00113193"/>
    <w:rsid w:val="00113531"/>
    <w:rsid w:val="001137B6"/>
    <w:rsid w:val="00113BC6"/>
    <w:rsid w:val="00113EEA"/>
    <w:rsid w:val="001141E3"/>
    <w:rsid w:val="001142DF"/>
    <w:rsid w:val="001144DF"/>
    <w:rsid w:val="001148BD"/>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BC9"/>
    <w:rsid w:val="00117C85"/>
    <w:rsid w:val="0012008A"/>
    <w:rsid w:val="00120187"/>
    <w:rsid w:val="001202DA"/>
    <w:rsid w:val="00120580"/>
    <w:rsid w:val="001206A8"/>
    <w:rsid w:val="001209F1"/>
    <w:rsid w:val="00120B13"/>
    <w:rsid w:val="00120CCE"/>
    <w:rsid w:val="00120D5F"/>
    <w:rsid w:val="00121211"/>
    <w:rsid w:val="00121379"/>
    <w:rsid w:val="00121B70"/>
    <w:rsid w:val="00121E22"/>
    <w:rsid w:val="001221CB"/>
    <w:rsid w:val="00122428"/>
    <w:rsid w:val="00122900"/>
    <w:rsid w:val="00122BFC"/>
    <w:rsid w:val="00122C01"/>
    <w:rsid w:val="00122EF9"/>
    <w:rsid w:val="00123069"/>
    <w:rsid w:val="001230AF"/>
    <w:rsid w:val="001236CC"/>
    <w:rsid w:val="0012390B"/>
    <w:rsid w:val="00123F33"/>
    <w:rsid w:val="001241DA"/>
    <w:rsid w:val="00124323"/>
    <w:rsid w:val="00124327"/>
    <w:rsid w:val="00124D84"/>
    <w:rsid w:val="001250DD"/>
    <w:rsid w:val="001251B3"/>
    <w:rsid w:val="00125589"/>
    <w:rsid w:val="00125733"/>
    <w:rsid w:val="001259EE"/>
    <w:rsid w:val="00125B25"/>
    <w:rsid w:val="00125CEF"/>
    <w:rsid w:val="00125E9F"/>
    <w:rsid w:val="00126263"/>
    <w:rsid w:val="00126288"/>
    <w:rsid w:val="00126360"/>
    <w:rsid w:val="001263AA"/>
    <w:rsid w:val="001264D4"/>
    <w:rsid w:val="0012676D"/>
    <w:rsid w:val="00126BF3"/>
    <w:rsid w:val="00126E88"/>
    <w:rsid w:val="00127424"/>
    <w:rsid w:val="001278E6"/>
    <w:rsid w:val="00127910"/>
    <w:rsid w:val="001279D0"/>
    <w:rsid w:val="001302CC"/>
    <w:rsid w:val="00130757"/>
    <w:rsid w:val="00130763"/>
    <w:rsid w:val="00130779"/>
    <w:rsid w:val="001307A1"/>
    <w:rsid w:val="00130B28"/>
    <w:rsid w:val="00130B6A"/>
    <w:rsid w:val="00130CA4"/>
    <w:rsid w:val="00130D0A"/>
    <w:rsid w:val="00130FA9"/>
    <w:rsid w:val="00130FD4"/>
    <w:rsid w:val="00131173"/>
    <w:rsid w:val="00131990"/>
    <w:rsid w:val="00131BB0"/>
    <w:rsid w:val="00131C56"/>
    <w:rsid w:val="00131C59"/>
    <w:rsid w:val="001321D3"/>
    <w:rsid w:val="001324FC"/>
    <w:rsid w:val="001326FF"/>
    <w:rsid w:val="00132753"/>
    <w:rsid w:val="001331D1"/>
    <w:rsid w:val="001332C2"/>
    <w:rsid w:val="001334F5"/>
    <w:rsid w:val="00133599"/>
    <w:rsid w:val="001335F2"/>
    <w:rsid w:val="0013375D"/>
    <w:rsid w:val="0013395D"/>
    <w:rsid w:val="00133A12"/>
    <w:rsid w:val="00133BF7"/>
    <w:rsid w:val="00133CEA"/>
    <w:rsid w:val="001344F8"/>
    <w:rsid w:val="0013456D"/>
    <w:rsid w:val="00134589"/>
    <w:rsid w:val="00134838"/>
    <w:rsid w:val="00134B12"/>
    <w:rsid w:val="00134B28"/>
    <w:rsid w:val="00134B88"/>
    <w:rsid w:val="00134E00"/>
    <w:rsid w:val="001353B2"/>
    <w:rsid w:val="001354AE"/>
    <w:rsid w:val="0013550E"/>
    <w:rsid w:val="001355AF"/>
    <w:rsid w:val="001357E0"/>
    <w:rsid w:val="00135B47"/>
    <w:rsid w:val="001367BB"/>
    <w:rsid w:val="001368CD"/>
    <w:rsid w:val="00136A23"/>
    <w:rsid w:val="00136B99"/>
    <w:rsid w:val="00136EBA"/>
    <w:rsid w:val="00136EFC"/>
    <w:rsid w:val="00136F73"/>
    <w:rsid w:val="00136F91"/>
    <w:rsid w:val="001377A9"/>
    <w:rsid w:val="001404CA"/>
    <w:rsid w:val="0014063E"/>
    <w:rsid w:val="0014087D"/>
    <w:rsid w:val="00140DBB"/>
    <w:rsid w:val="00140F74"/>
    <w:rsid w:val="00141191"/>
    <w:rsid w:val="0014159C"/>
    <w:rsid w:val="00142058"/>
    <w:rsid w:val="001420E4"/>
    <w:rsid w:val="0014225B"/>
    <w:rsid w:val="0014244E"/>
    <w:rsid w:val="00142665"/>
    <w:rsid w:val="00142F99"/>
    <w:rsid w:val="001435BB"/>
    <w:rsid w:val="0014384A"/>
    <w:rsid w:val="00143E7E"/>
    <w:rsid w:val="001440D0"/>
    <w:rsid w:val="001441F4"/>
    <w:rsid w:val="0014429A"/>
    <w:rsid w:val="0014450F"/>
    <w:rsid w:val="00144D8F"/>
    <w:rsid w:val="0014527D"/>
    <w:rsid w:val="001454FF"/>
    <w:rsid w:val="001455E4"/>
    <w:rsid w:val="001456E0"/>
    <w:rsid w:val="001456E3"/>
    <w:rsid w:val="0014595D"/>
    <w:rsid w:val="00145980"/>
    <w:rsid w:val="00145C74"/>
    <w:rsid w:val="00146105"/>
    <w:rsid w:val="001462E9"/>
    <w:rsid w:val="00146477"/>
    <w:rsid w:val="00146BC6"/>
    <w:rsid w:val="00146C0C"/>
    <w:rsid w:val="00146C3A"/>
    <w:rsid w:val="00146CAA"/>
    <w:rsid w:val="00146D26"/>
    <w:rsid w:val="00146E32"/>
    <w:rsid w:val="00147291"/>
    <w:rsid w:val="00147870"/>
    <w:rsid w:val="00147B8A"/>
    <w:rsid w:val="00147BBE"/>
    <w:rsid w:val="001508B8"/>
    <w:rsid w:val="001512B1"/>
    <w:rsid w:val="00151619"/>
    <w:rsid w:val="0015163E"/>
    <w:rsid w:val="00151EC4"/>
    <w:rsid w:val="0015276F"/>
    <w:rsid w:val="00152835"/>
    <w:rsid w:val="00152994"/>
    <w:rsid w:val="001529BB"/>
    <w:rsid w:val="00152D11"/>
    <w:rsid w:val="00152DB5"/>
    <w:rsid w:val="0015344C"/>
    <w:rsid w:val="00153AD5"/>
    <w:rsid w:val="00153C45"/>
    <w:rsid w:val="001540A6"/>
    <w:rsid w:val="00154539"/>
    <w:rsid w:val="00154586"/>
    <w:rsid w:val="001548EA"/>
    <w:rsid w:val="00154F14"/>
    <w:rsid w:val="00154F24"/>
    <w:rsid w:val="001552F4"/>
    <w:rsid w:val="00155385"/>
    <w:rsid w:val="00155668"/>
    <w:rsid w:val="001559FA"/>
    <w:rsid w:val="00155B53"/>
    <w:rsid w:val="00155C26"/>
    <w:rsid w:val="00155C2D"/>
    <w:rsid w:val="0015622F"/>
    <w:rsid w:val="00156374"/>
    <w:rsid w:val="00156396"/>
    <w:rsid w:val="001566DC"/>
    <w:rsid w:val="00156CA6"/>
    <w:rsid w:val="00156D2C"/>
    <w:rsid w:val="001576A7"/>
    <w:rsid w:val="001577D8"/>
    <w:rsid w:val="00157800"/>
    <w:rsid w:val="00157987"/>
    <w:rsid w:val="00157E24"/>
    <w:rsid w:val="00157E6A"/>
    <w:rsid w:val="00157FC3"/>
    <w:rsid w:val="001602CB"/>
    <w:rsid w:val="0016034C"/>
    <w:rsid w:val="00160542"/>
    <w:rsid w:val="0016058E"/>
    <w:rsid w:val="00160739"/>
    <w:rsid w:val="00160823"/>
    <w:rsid w:val="001609F9"/>
    <w:rsid w:val="00160EBC"/>
    <w:rsid w:val="00161137"/>
    <w:rsid w:val="001612C9"/>
    <w:rsid w:val="001619A0"/>
    <w:rsid w:val="00161A71"/>
    <w:rsid w:val="00161AAD"/>
    <w:rsid w:val="00161E65"/>
    <w:rsid w:val="0016271E"/>
    <w:rsid w:val="00162B5D"/>
    <w:rsid w:val="00162D7A"/>
    <w:rsid w:val="001631D7"/>
    <w:rsid w:val="0016338A"/>
    <w:rsid w:val="00163E5F"/>
    <w:rsid w:val="001645AC"/>
    <w:rsid w:val="00164AB3"/>
    <w:rsid w:val="00164C97"/>
    <w:rsid w:val="00164DAB"/>
    <w:rsid w:val="00164DB1"/>
    <w:rsid w:val="00165051"/>
    <w:rsid w:val="00165335"/>
    <w:rsid w:val="0016562A"/>
    <w:rsid w:val="001657D1"/>
    <w:rsid w:val="00165BBB"/>
    <w:rsid w:val="0016613F"/>
    <w:rsid w:val="00166215"/>
    <w:rsid w:val="0016639F"/>
    <w:rsid w:val="00166454"/>
    <w:rsid w:val="001664BF"/>
    <w:rsid w:val="00166591"/>
    <w:rsid w:val="00166902"/>
    <w:rsid w:val="00166EF4"/>
    <w:rsid w:val="00167050"/>
    <w:rsid w:val="00167187"/>
    <w:rsid w:val="00167218"/>
    <w:rsid w:val="00167462"/>
    <w:rsid w:val="0016754A"/>
    <w:rsid w:val="00167690"/>
    <w:rsid w:val="001676AB"/>
    <w:rsid w:val="00167B6F"/>
    <w:rsid w:val="00167CC3"/>
    <w:rsid w:val="00167F5A"/>
    <w:rsid w:val="00170210"/>
    <w:rsid w:val="001702E0"/>
    <w:rsid w:val="001707F6"/>
    <w:rsid w:val="00170834"/>
    <w:rsid w:val="0017093F"/>
    <w:rsid w:val="00171143"/>
    <w:rsid w:val="00171238"/>
    <w:rsid w:val="001716B3"/>
    <w:rsid w:val="00171E23"/>
    <w:rsid w:val="00171E8B"/>
    <w:rsid w:val="001724D3"/>
    <w:rsid w:val="001724EC"/>
    <w:rsid w:val="00172864"/>
    <w:rsid w:val="00172A1C"/>
    <w:rsid w:val="00172B82"/>
    <w:rsid w:val="00172DAA"/>
    <w:rsid w:val="00172EFA"/>
    <w:rsid w:val="00173608"/>
    <w:rsid w:val="00173D12"/>
    <w:rsid w:val="00173F51"/>
    <w:rsid w:val="0017431B"/>
    <w:rsid w:val="001743AF"/>
    <w:rsid w:val="001744E3"/>
    <w:rsid w:val="0017453A"/>
    <w:rsid w:val="001745EC"/>
    <w:rsid w:val="0017469B"/>
    <w:rsid w:val="001747B7"/>
    <w:rsid w:val="0017481B"/>
    <w:rsid w:val="00174985"/>
    <w:rsid w:val="001749A9"/>
    <w:rsid w:val="00174E74"/>
    <w:rsid w:val="00174FBB"/>
    <w:rsid w:val="00175B18"/>
    <w:rsid w:val="00175B63"/>
    <w:rsid w:val="00175BC9"/>
    <w:rsid w:val="00175BCA"/>
    <w:rsid w:val="00175C30"/>
    <w:rsid w:val="00176346"/>
    <w:rsid w:val="001766BD"/>
    <w:rsid w:val="00176886"/>
    <w:rsid w:val="00176890"/>
    <w:rsid w:val="00176BFC"/>
    <w:rsid w:val="00177069"/>
    <w:rsid w:val="00177274"/>
    <w:rsid w:val="00177642"/>
    <w:rsid w:val="001777A4"/>
    <w:rsid w:val="00177C2F"/>
    <w:rsid w:val="00177D96"/>
    <w:rsid w:val="00177FC1"/>
    <w:rsid w:val="0018007A"/>
    <w:rsid w:val="00180273"/>
    <w:rsid w:val="00180423"/>
    <w:rsid w:val="00180B96"/>
    <w:rsid w:val="00180F59"/>
    <w:rsid w:val="00180FC3"/>
    <w:rsid w:val="001810F4"/>
    <w:rsid w:val="001815A2"/>
    <w:rsid w:val="00181623"/>
    <w:rsid w:val="00181773"/>
    <w:rsid w:val="00181A09"/>
    <w:rsid w:val="00181FC1"/>
    <w:rsid w:val="001822AE"/>
    <w:rsid w:val="0018233A"/>
    <w:rsid w:val="001824BC"/>
    <w:rsid w:val="00182C7A"/>
    <w:rsid w:val="00182D28"/>
    <w:rsid w:val="00183034"/>
    <w:rsid w:val="001830F7"/>
    <w:rsid w:val="00183469"/>
    <w:rsid w:val="00183693"/>
    <w:rsid w:val="001836DD"/>
    <w:rsid w:val="00183776"/>
    <w:rsid w:val="00183CED"/>
    <w:rsid w:val="00183EE6"/>
    <w:rsid w:val="00184524"/>
    <w:rsid w:val="001846B7"/>
    <w:rsid w:val="00184F0B"/>
    <w:rsid w:val="001856E3"/>
    <w:rsid w:val="00185768"/>
    <w:rsid w:val="001857F3"/>
    <w:rsid w:val="0018588A"/>
    <w:rsid w:val="00185A32"/>
    <w:rsid w:val="00185A64"/>
    <w:rsid w:val="00185A9C"/>
    <w:rsid w:val="001863CA"/>
    <w:rsid w:val="00186482"/>
    <w:rsid w:val="00186872"/>
    <w:rsid w:val="00186995"/>
    <w:rsid w:val="00186AE7"/>
    <w:rsid w:val="00186D3A"/>
    <w:rsid w:val="00187252"/>
    <w:rsid w:val="001877CD"/>
    <w:rsid w:val="00187884"/>
    <w:rsid w:val="00187A7B"/>
    <w:rsid w:val="00187BA9"/>
    <w:rsid w:val="00187C03"/>
    <w:rsid w:val="00190056"/>
    <w:rsid w:val="0019055E"/>
    <w:rsid w:val="001909F5"/>
    <w:rsid w:val="00190D60"/>
    <w:rsid w:val="00190E4A"/>
    <w:rsid w:val="00190F18"/>
    <w:rsid w:val="00190F5A"/>
    <w:rsid w:val="00191183"/>
    <w:rsid w:val="00191687"/>
    <w:rsid w:val="00191C91"/>
    <w:rsid w:val="00192880"/>
    <w:rsid w:val="0019288A"/>
    <w:rsid w:val="00192A61"/>
    <w:rsid w:val="00192B72"/>
    <w:rsid w:val="00192DD9"/>
    <w:rsid w:val="00192EA5"/>
    <w:rsid w:val="00193531"/>
    <w:rsid w:val="00193AF3"/>
    <w:rsid w:val="00193B64"/>
    <w:rsid w:val="00193C1A"/>
    <w:rsid w:val="00194339"/>
    <w:rsid w:val="00194848"/>
    <w:rsid w:val="0019488A"/>
    <w:rsid w:val="001949AC"/>
    <w:rsid w:val="00194C4F"/>
    <w:rsid w:val="00195472"/>
    <w:rsid w:val="0019554D"/>
    <w:rsid w:val="001955D8"/>
    <w:rsid w:val="001958EA"/>
    <w:rsid w:val="00195AF4"/>
    <w:rsid w:val="00195B67"/>
    <w:rsid w:val="00195C23"/>
    <w:rsid w:val="00195D69"/>
    <w:rsid w:val="00195DAE"/>
    <w:rsid w:val="00195E0E"/>
    <w:rsid w:val="00195E71"/>
    <w:rsid w:val="001961F3"/>
    <w:rsid w:val="00196699"/>
    <w:rsid w:val="0019685A"/>
    <w:rsid w:val="00197213"/>
    <w:rsid w:val="001974A3"/>
    <w:rsid w:val="00197B53"/>
    <w:rsid w:val="001A0733"/>
    <w:rsid w:val="001A07D2"/>
    <w:rsid w:val="001A0BAC"/>
    <w:rsid w:val="001A0CB0"/>
    <w:rsid w:val="001A10A6"/>
    <w:rsid w:val="001A1445"/>
    <w:rsid w:val="001A180D"/>
    <w:rsid w:val="001A1BAC"/>
    <w:rsid w:val="001A1DA2"/>
    <w:rsid w:val="001A20AC"/>
    <w:rsid w:val="001A22F1"/>
    <w:rsid w:val="001A23CE"/>
    <w:rsid w:val="001A2642"/>
    <w:rsid w:val="001A2A8E"/>
    <w:rsid w:val="001A2C89"/>
    <w:rsid w:val="001A2CA2"/>
    <w:rsid w:val="001A2E33"/>
    <w:rsid w:val="001A2EDB"/>
    <w:rsid w:val="001A3569"/>
    <w:rsid w:val="001A3DA4"/>
    <w:rsid w:val="001A3DF2"/>
    <w:rsid w:val="001A401B"/>
    <w:rsid w:val="001A40B8"/>
    <w:rsid w:val="001A4111"/>
    <w:rsid w:val="001A4994"/>
    <w:rsid w:val="001A49C5"/>
    <w:rsid w:val="001A4A20"/>
    <w:rsid w:val="001A4C23"/>
    <w:rsid w:val="001A4D4A"/>
    <w:rsid w:val="001A4E47"/>
    <w:rsid w:val="001A5618"/>
    <w:rsid w:val="001A6346"/>
    <w:rsid w:val="001A673E"/>
    <w:rsid w:val="001A69EB"/>
    <w:rsid w:val="001A7102"/>
    <w:rsid w:val="001A7157"/>
    <w:rsid w:val="001A7763"/>
    <w:rsid w:val="001A7A53"/>
    <w:rsid w:val="001A7AF9"/>
    <w:rsid w:val="001A7B99"/>
    <w:rsid w:val="001A7DC2"/>
    <w:rsid w:val="001A7FFA"/>
    <w:rsid w:val="001B01F4"/>
    <w:rsid w:val="001B087B"/>
    <w:rsid w:val="001B087D"/>
    <w:rsid w:val="001B0D51"/>
    <w:rsid w:val="001B1373"/>
    <w:rsid w:val="001B166B"/>
    <w:rsid w:val="001B16B9"/>
    <w:rsid w:val="001B1A51"/>
    <w:rsid w:val="001B1D49"/>
    <w:rsid w:val="001B1FC4"/>
    <w:rsid w:val="001B263A"/>
    <w:rsid w:val="001B27DC"/>
    <w:rsid w:val="001B27EB"/>
    <w:rsid w:val="001B28E2"/>
    <w:rsid w:val="001B3544"/>
    <w:rsid w:val="001B3964"/>
    <w:rsid w:val="001B3EB9"/>
    <w:rsid w:val="001B42F6"/>
    <w:rsid w:val="001B4452"/>
    <w:rsid w:val="001B466C"/>
    <w:rsid w:val="001B46D3"/>
    <w:rsid w:val="001B4945"/>
    <w:rsid w:val="001B4D69"/>
    <w:rsid w:val="001B4F34"/>
    <w:rsid w:val="001B4FC9"/>
    <w:rsid w:val="001B52EC"/>
    <w:rsid w:val="001B5304"/>
    <w:rsid w:val="001B554A"/>
    <w:rsid w:val="001B5569"/>
    <w:rsid w:val="001B5907"/>
    <w:rsid w:val="001B5926"/>
    <w:rsid w:val="001B5B33"/>
    <w:rsid w:val="001B5BB9"/>
    <w:rsid w:val="001B6564"/>
    <w:rsid w:val="001B691A"/>
    <w:rsid w:val="001B6BB2"/>
    <w:rsid w:val="001B6E60"/>
    <w:rsid w:val="001B7381"/>
    <w:rsid w:val="001B738C"/>
    <w:rsid w:val="001B73F4"/>
    <w:rsid w:val="001B7665"/>
    <w:rsid w:val="001C000E"/>
    <w:rsid w:val="001C0162"/>
    <w:rsid w:val="001C0279"/>
    <w:rsid w:val="001C02D8"/>
    <w:rsid w:val="001C0448"/>
    <w:rsid w:val="001C04E3"/>
    <w:rsid w:val="001C0F07"/>
    <w:rsid w:val="001C1311"/>
    <w:rsid w:val="001C1FCF"/>
    <w:rsid w:val="001C2378"/>
    <w:rsid w:val="001C24D2"/>
    <w:rsid w:val="001C2C9C"/>
    <w:rsid w:val="001C2F4A"/>
    <w:rsid w:val="001C2F53"/>
    <w:rsid w:val="001C37BA"/>
    <w:rsid w:val="001C38A2"/>
    <w:rsid w:val="001C3985"/>
    <w:rsid w:val="001C3B8A"/>
    <w:rsid w:val="001C3BB9"/>
    <w:rsid w:val="001C3DA3"/>
    <w:rsid w:val="001C3EE9"/>
    <w:rsid w:val="001C3FA4"/>
    <w:rsid w:val="001C40F9"/>
    <w:rsid w:val="001C4218"/>
    <w:rsid w:val="001C458B"/>
    <w:rsid w:val="001C4602"/>
    <w:rsid w:val="001C4C56"/>
    <w:rsid w:val="001C4DAC"/>
    <w:rsid w:val="001C4E83"/>
    <w:rsid w:val="001C5281"/>
    <w:rsid w:val="001C5668"/>
    <w:rsid w:val="001C593D"/>
    <w:rsid w:val="001C5B3C"/>
    <w:rsid w:val="001C5CE3"/>
    <w:rsid w:val="001C5D4F"/>
    <w:rsid w:val="001C6194"/>
    <w:rsid w:val="001C64C0"/>
    <w:rsid w:val="001C68CF"/>
    <w:rsid w:val="001C69DA"/>
    <w:rsid w:val="001C6C8C"/>
    <w:rsid w:val="001C6E61"/>
    <w:rsid w:val="001C6F06"/>
    <w:rsid w:val="001C6FDB"/>
    <w:rsid w:val="001C7194"/>
    <w:rsid w:val="001C74FA"/>
    <w:rsid w:val="001C7792"/>
    <w:rsid w:val="001C799F"/>
    <w:rsid w:val="001D0070"/>
    <w:rsid w:val="001D01F3"/>
    <w:rsid w:val="001D031F"/>
    <w:rsid w:val="001D0892"/>
    <w:rsid w:val="001D0CDA"/>
    <w:rsid w:val="001D0D18"/>
    <w:rsid w:val="001D0D42"/>
    <w:rsid w:val="001D1A17"/>
    <w:rsid w:val="001D1C4F"/>
    <w:rsid w:val="001D2360"/>
    <w:rsid w:val="001D25CA"/>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1CB"/>
    <w:rsid w:val="001D529A"/>
    <w:rsid w:val="001D53B2"/>
    <w:rsid w:val="001D53B8"/>
    <w:rsid w:val="001D540A"/>
    <w:rsid w:val="001D579F"/>
    <w:rsid w:val="001D59A1"/>
    <w:rsid w:val="001D5C88"/>
    <w:rsid w:val="001D5D67"/>
    <w:rsid w:val="001D6567"/>
    <w:rsid w:val="001D6650"/>
    <w:rsid w:val="001D6773"/>
    <w:rsid w:val="001D67CE"/>
    <w:rsid w:val="001D695C"/>
    <w:rsid w:val="001D6B6C"/>
    <w:rsid w:val="001D6DDB"/>
    <w:rsid w:val="001D6E35"/>
    <w:rsid w:val="001D6EF1"/>
    <w:rsid w:val="001D6F13"/>
    <w:rsid w:val="001D6FD9"/>
    <w:rsid w:val="001D715A"/>
    <w:rsid w:val="001D718C"/>
    <w:rsid w:val="001D72FB"/>
    <w:rsid w:val="001D76C3"/>
    <w:rsid w:val="001D780E"/>
    <w:rsid w:val="001D7CA7"/>
    <w:rsid w:val="001D7EA0"/>
    <w:rsid w:val="001D7F57"/>
    <w:rsid w:val="001E0248"/>
    <w:rsid w:val="001E0336"/>
    <w:rsid w:val="001E0474"/>
    <w:rsid w:val="001E05C3"/>
    <w:rsid w:val="001E06EF"/>
    <w:rsid w:val="001E075C"/>
    <w:rsid w:val="001E0A1F"/>
    <w:rsid w:val="001E0AD3"/>
    <w:rsid w:val="001E0EE0"/>
    <w:rsid w:val="001E0F8C"/>
    <w:rsid w:val="001E1210"/>
    <w:rsid w:val="001E1980"/>
    <w:rsid w:val="001E1D40"/>
    <w:rsid w:val="001E2194"/>
    <w:rsid w:val="001E21E9"/>
    <w:rsid w:val="001E2396"/>
    <w:rsid w:val="001E2634"/>
    <w:rsid w:val="001E2957"/>
    <w:rsid w:val="001E2BF9"/>
    <w:rsid w:val="001E2CE0"/>
    <w:rsid w:val="001E2F0B"/>
    <w:rsid w:val="001E36E4"/>
    <w:rsid w:val="001E379D"/>
    <w:rsid w:val="001E3977"/>
    <w:rsid w:val="001E3A3C"/>
    <w:rsid w:val="001E41F0"/>
    <w:rsid w:val="001E4649"/>
    <w:rsid w:val="001E483B"/>
    <w:rsid w:val="001E4E78"/>
    <w:rsid w:val="001E4EA8"/>
    <w:rsid w:val="001E4EE2"/>
    <w:rsid w:val="001E5007"/>
    <w:rsid w:val="001E503D"/>
    <w:rsid w:val="001E514B"/>
    <w:rsid w:val="001E539D"/>
    <w:rsid w:val="001E5A20"/>
    <w:rsid w:val="001E5C23"/>
    <w:rsid w:val="001E5E15"/>
    <w:rsid w:val="001E5F83"/>
    <w:rsid w:val="001E62F4"/>
    <w:rsid w:val="001E66C6"/>
    <w:rsid w:val="001E6A9F"/>
    <w:rsid w:val="001E6AC6"/>
    <w:rsid w:val="001E6F4C"/>
    <w:rsid w:val="001E7093"/>
    <w:rsid w:val="001E7160"/>
    <w:rsid w:val="001E737B"/>
    <w:rsid w:val="001E73E5"/>
    <w:rsid w:val="001E7504"/>
    <w:rsid w:val="001E76DF"/>
    <w:rsid w:val="001E7DCC"/>
    <w:rsid w:val="001E7FB1"/>
    <w:rsid w:val="001F09B6"/>
    <w:rsid w:val="001F1194"/>
    <w:rsid w:val="001F1308"/>
    <w:rsid w:val="001F13F3"/>
    <w:rsid w:val="001F14F1"/>
    <w:rsid w:val="001F1525"/>
    <w:rsid w:val="001F1604"/>
    <w:rsid w:val="001F1C07"/>
    <w:rsid w:val="001F1E87"/>
    <w:rsid w:val="001F1EB6"/>
    <w:rsid w:val="001F2189"/>
    <w:rsid w:val="001F22B1"/>
    <w:rsid w:val="001F2519"/>
    <w:rsid w:val="001F25AF"/>
    <w:rsid w:val="001F265A"/>
    <w:rsid w:val="001F2E23"/>
    <w:rsid w:val="001F2ED7"/>
    <w:rsid w:val="001F341F"/>
    <w:rsid w:val="001F3530"/>
    <w:rsid w:val="001F3571"/>
    <w:rsid w:val="001F35B6"/>
    <w:rsid w:val="001F3911"/>
    <w:rsid w:val="001F3C62"/>
    <w:rsid w:val="001F3E0E"/>
    <w:rsid w:val="001F3F1A"/>
    <w:rsid w:val="001F414D"/>
    <w:rsid w:val="001F439C"/>
    <w:rsid w:val="001F4642"/>
    <w:rsid w:val="001F4A9A"/>
    <w:rsid w:val="001F4CBD"/>
    <w:rsid w:val="001F4FE5"/>
    <w:rsid w:val="001F5545"/>
    <w:rsid w:val="001F5777"/>
    <w:rsid w:val="001F5907"/>
    <w:rsid w:val="001F5937"/>
    <w:rsid w:val="001F59E3"/>
    <w:rsid w:val="001F59ED"/>
    <w:rsid w:val="001F6074"/>
    <w:rsid w:val="001F6162"/>
    <w:rsid w:val="001F6661"/>
    <w:rsid w:val="001F68FC"/>
    <w:rsid w:val="001F692F"/>
    <w:rsid w:val="001F6BFE"/>
    <w:rsid w:val="001F6F10"/>
    <w:rsid w:val="001F7121"/>
    <w:rsid w:val="001F7302"/>
    <w:rsid w:val="001F77CE"/>
    <w:rsid w:val="00200197"/>
    <w:rsid w:val="002004F6"/>
    <w:rsid w:val="002005D6"/>
    <w:rsid w:val="00200867"/>
    <w:rsid w:val="00200D2C"/>
    <w:rsid w:val="00200DD8"/>
    <w:rsid w:val="00200E3E"/>
    <w:rsid w:val="00200E42"/>
    <w:rsid w:val="0020128C"/>
    <w:rsid w:val="00201464"/>
    <w:rsid w:val="002019D8"/>
    <w:rsid w:val="00201B72"/>
    <w:rsid w:val="00201C8A"/>
    <w:rsid w:val="00201EC7"/>
    <w:rsid w:val="00202163"/>
    <w:rsid w:val="00202540"/>
    <w:rsid w:val="00202753"/>
    <w:rsid w:val="0020294D"/>
    <w:rsid w:val="00202D02"/>
    <w:rsid w:val="00203214"/>
    <w:rsid w:val="00203342"/>
    <w:rsid w:val="0020349A"/>
    <w:rsid w:val="002034B4"/>
    <w:rsid w:val="002034E1"/>
    <w:rsid w:val="002036E0"/>
    <w:rsid w:val="002039C7"/>
    <w:rsid w:val="00203A9F"/>
    <w:rsid w:val="00203AA6"/>
    <w:rsid w:val="0020401F"/>
    <w:rsid w:val="00204032"/>
    <w:rsid w:val="0020404A"/>
    <w:rsid w:val="0020404F"/>
    <w:rsid w:val="00204BAD"/>
    <w:rsid w:val="00204D60"/>
    <w:rsid w:val="002050DC"/>
    <w:rsid w:val="00205627"/>
    <w:rsid w:val="002056AB"/>
    <w:rsid w:val="002056D0"/>
    <w:rsid w:val="00205C2A"/>
    <w:rsid w:val="00205C2F"/>
    <w:rsid w:val="0020600F"/>
    <w:rsid w:val="00206763"/>
    <w:rsid w:val="00206EC7"/>
    <w:rsid w:val="00206FA2"/>
    <w:rsid w:val="002070FB"/>
    <w:rsid w:val="00207479"/>
    <w:rsid w:val="00207ABC"/>
    <w:rsid w:val="00207C1C"/>
    <w:rsid w:val="00207C6A"/>
    <w:rsid w:val="00207CC4"/>
    <w:rsid w:val="00207CEA"/>
    <w:rsid w:val="00207EDF"/>
    <w:rsid w:val="00210088"/>
    <w:rsid w:val="002101C8"/>
    <w:rsid w:val="00210396"/>
    <w:rsid w:val="0021066D"/>
    <w:rsid w:val="002106B3"/>
    <w:rsid w:val="00210860"/>
    <w:rsid w:val="00210B6A"/>
    <w:rsid w:val="00210D41"/>
    <w:rsid w:val="00210FF3"/>
    <w:rsid w:val="00211152"/>
    <w:rsid w:val="00211726"/>
    <w:rsid w:val="00211845"/>
    <w:rsid w:val="002119AC"/>
    <w:rsid w:val="002119D1"/>
    <w:rsid w:val="002128DA"/>
    <w:rsid w:val="00212CB6"/>
    <w:rsid w:val="00212E37"/>
    <w:rsid w:val="00213CC4"/>
    <w:rsid w:val="002140FF"/>
    <w:rsid w:val="0021421D"/>
    <w:rsid w:val="00214555"/>
    <w:rsid w:val="002147FA"/>
    <w:rsid w:val="00214C03"/>
    <w:rsid w:val="00214DAF"/>
    <w:rsid w:val="00214F17"/>
    <w:rsid w:val="00215479"/>
    <w:rsid w:val="002155E6"/>
    <w:rsid w:val="00215F53"/>
    <w:rsid w:val="00215F8E"/>
    <w:rsid w:val="00216194"/>
    <w:rsid w:val="00216748"/>
    <w:rsid w:val="00216891"/>
    <w:rsid w:val="002169D7"/>
    <w:rsid w:val="00216B73"/>
    <w:rsid w:val="00216D0F"/>
    <w:rsid w:val="0021753A"/>
    <w:rsid w:val="00217B99"/>
    <w:rsid w:val="00217C98"/>
    <w:rsid w:val="00217D6F"/>
    <w:rsid w:val="00217F39"/>
    <w:rsid w:val="00220575"/>
    <w:rsid w:val="00220576"/>
    <w:rsid w:val="0022083C"/>
    <w:rsid w:val="00220894"/>
    <w:rsid w:val="00220DB9"/>
    <w:rsid w:val="002217F6"/>
    <w:rsid w:val="002219F0"/>
    <w:rsid w:val="00221DE9"/>
    <w:rsid w:val="00221F72"/>
    <w:rsid w:val="00222241"/>
    <w:rsid w:val="00222E4E"/>
    <w:rsid w:val="0022355C"/>
    <w:rsid w:val="00224669"/>
    <w:rsid w:val="00224706"/>
    <w:rsid w:val="002248FE"/>
    <w:rsid w:val="00224952"/>
    <w:rsid w:val="00224DD2"/>
    <w:rsid w:val="00224EC7"/>
    <w:rsid w:val="0022535F"/>
    <w:rsid w:val="002253B8"/>
    <w:rsid w:val="00225488"/>
    <w:rsid w:val="00225808"/>
    <w:rsid w:val="00225A6A"/>
    <w:rsid w:val="00225AC7"/>
    <w:rsid w:val="00225ACC"/>
    <w:rsid w:val="00226253"/>
    <w:rsid w:val="002265F0"/>
    <w:rsid w:val="002267E8"/>
    <w:rsid w:val="00226E88"/>
    <w:rsid w:val="00226F57"/>
    <w:rsid w:val="00226FBA"/>
    <w:rsid w:val="00227532"/>
    <w:rsid w:val="002278CA"/>
    <w:rsid w:val="00227AC2"/>
    <w:rsid w:val="00227CA0"/>
    <w:rsid w:val="0023064C"/>
    <w:rsid w:val="00230B46"/>
    <w:rsid w:val="00231021"/>
    <w:rsid w:val="00231294"/>
    <w:rsid w:val="0023145F"/>
    <w:rsid w:val="00231573"/>
    <w:rsid w:val="00231587"/>
    <w:rsid w:val="00231C25"/>
    <w:rsid w:val="00231C53"/>
    <w:rsid w:val="00231C6F"/>
    <w:rsid w:val="00231E32"/>
    <w:rsid w:val="00231EC5"/>
    <w:rsid w:val="00231F46"/>
    <w:rsid w:val="00232830"/>
    <w:rsid w:val="00232A90"/>
    <w:rsid w:val="00233157"/>
    <w:rsid w:val="00233395"/>
    <w:rsid w:val="00233717"/>
    <w:rsid w:val="0023371B"/>
    <w:rsid w:val="0023374B"/>
    <w:rsid w:val="00234151"/>
    <w:rsid w:val="00234556"/>
    <w:rsid w:val="00234F8C"/>
    <w:rsid w:val="002352DC"/>
    <w:rsid w:val="00235542"/>
    <w:rsid w:val="00235B9B"/>
    <w:rsid w:val="002360D8"/>
    <w:rsid w:val="002361A5"/>
    <w:rsid w:val="00236789"/>
    <w:rsid w:val="002369B0"/>
    <w:rsid w:val="00236ABE"/>
    <w:rsid w:val="00236AD8"/>
    <w:rsid w:val="00236B7C"/>
    <w:rsid w:val="00236BF9"/>
    <w:rsid w:val="00236F85"/>
    <w:rsid w:val="002375AB"/>
    <w:rsid w:val="0023774E"/>
    <w:rsid w:val="002401F5"/>
    <w:rsid w:val="0024026E"/>
    <w:rsid w:val="00240505"/>
    <w:rsid w:val="002407AC"/>
    <w:rsid w:val="00240825"/>
    <w:rsid w:val="00240914"/>
    <w:rsid w:val="00240A70"/>
    <w:rsid w:val="00240CD5"/>
    <w:rsid w:val="00240D3F"/>
    <w:rsid w:val="00240E54"/>
    <w:rsid w:val="00240EE2"/>
    <w:rsid w:val="00241028"/>
    <w:rsid w:val="0024125B"/>
    <w:rsid w:val="002419AF"/>
    <w:rsid w:val="00241B06"/>
    <w:rsid w:val="00241DDD"/>
    <w:rsid w:val="00241F5A"/>
    <w:rsid w:val="002423E7"/>
    <w:rsid w:val="00242433"/>
    <w:rsid w:val="00242460"/>
    <w:rsid w:val="002424C2"/>
    <w:rsid w:val="002424F9"/>
    <w:rsid w:val="00242BBE"/>
    <w:rsid w:val="002430C1"/>
    <w:rsid w:val="002433EE"/>
    <w:rsid w:val="0024340C"/>
    <w:rsid w:val="00243F4C"/>
    <w:rsid w:val="0024414E"/>
    <w:rsid w:val="00244274"/>
    <w:rsid w:val="00244530"/>
    <w:rsid w:val="002445EE"/>
    <w:rsid w:val="00244AAB"/>
    <w:rsid w:val="00244C55"/>
    <w:rsid w:val="00244F33"/>
    <w:rsid w:val="002451C5"/>
    <w:rsid w:val="002453D1"/>
    <w:rsid w:val="00245497"/>
    <w:rsid w:val="002454B5"/>
    <w:rsid w:val="00245D73"/>
    <w:rsid w:val="00245DC6"/>
    <w:rsid w:val="00245E57"/>
    <w:rsid w:val="00245EC4"/>
    <w:rsid w:val="00245F1F"/>
    <w:rsid w:val="0024663B"/>
    <w:rsid w:val="0024670D"/>
    <w:rsid w:val="00246900"/>
    <w:rsid w:val="00246AFC"/>
    <w:rsid w:val="00246BEF"/>
    <w:rsid w:val="00246C5B"/>
    <w:rsid w:val="00246CE5"/>
    <w:rsid w:val="00246DB7"/>
    <w:rsid w:val="00246DD1"/>
    <w:rsid w:val="00247103"/>
    <w:rsid w:val="0024729F"/>
    <w:rsid w:val="002476D6"/>
    <w:rsid w:val="00247701"/>
    <w:rsid w:val="00247ACE"/>
    <w:rsid w:val="00247BB2"/>
    <w:rsid w:val="00247C1E"/>
    <w:rsid w:val="00250067"/>
    <w:rsid w:val="002501CA"/>
    <w:rsid w:val="0025094F"/>
    <w:rsid w:val="00250AA9"/>
    <w:rsid w:val="00250B73"/>
    <w:rsid w:val="0025149C"/>
    <w:rsid w:val="002516DE"/>
    <w:rsid w:val="00251F81"/>
    <w:rsid w:val="002529A2"/>
    <w:rsid w:val="00252BE0"/>
    <w:rsid w:val="00252CDC"/>
    <w:rsid w:val="00252DC6"/>
    <w:rsid w:val="00252E1B"/>
    <w:rsid w:val="00253136"/>
    <w:rsid w:val="00253273"/>
    <w:rsid w:val="00253588"/>
    <w:rsid w:val="00253706"/>
    <w:rsid w:val="00253BA8"/>
    <w:rsid w:val="00253C91"/>
    <w:rsid w:val="00253D18"/>
    <w:rsid w:val="00253D25"/>
    <w:rsid w:val="00253DA2"/>
    <w:rsid w:val="00253F54"/>
    <w:rsid w:val="00254468"/>
    <w:rsid w:val="002546F4"/>
    <w:rsid w:val="002547FE"/>
    <w:rsid w:val="002548D1"/>
    <w:rsid w:val="00254B68"/>
    <w:rsid w:val="00254FC9"/>
    <w:rsid w:val="0025507F"/>
    <w:rsid w:val="002551D0"/>
    <w:rsid w:val="00255247"/>
    <w:rsid w:val="00255374"/>
    <w:rsid w:val="002557A7"/>
    <w:rsid w:val="0025662A"/>
    <w:rsid w:val="00256BCB"/>
    <w:rsid w:val="00256CE9"/>
    <w:rsid w:val="00257BF4"/>
    <w:rsid w:val="00257FA4"/>
    <w:rsid w:val="00260003"/>
    <w:rsid w:val="0026007A"/>
    <w:rsid w:val="002601A2"/>
    <w:rsid w:val="0026035D"/>
    <w:rsid w:val="00260472"/>
    <w:rsid w:val="002605D6"/>
    <w:rsid w:val="002606D6"/>
    <w:rsid w:val="00260A30"/>
    <w:rsid w:val="00260C6B"/>
    <w:rsid w:val="00261823"/>
    <w:rsid w:val="00261C98"/>
    <w:rsid w:val="00261E76"/>
    <w:rsid w:val="002620EF"/>
    <w:rsid w:val="002620FE"/>
    <w:rsid w:val="0026223B"/>
    <w:rsid w:val="0026248E"/>
    <w:rsid w:val="00262604"/>
    <w:rsid w:val="00262887"/>
    <w:rsid w:val="00262914"/>
    <w:rsid w:val="00262BF2"/>
    <w:rsid w:val="00263808"/>
    <w:rsid w:val="002639C7"/>
    <w:rsid w:val="00264174"/>
    <w:rsid w:val="002641C2"/>
    <w:rsid w:val="00264558"/>
    <w:rsid w:val="002647BF"/>
    <w:rsid w:val="002647D5"/>
    <w:rsid w:val="002647FA"/>
    <w:rsid w:val="0026483B"/>
    <w:rsid w:val="00264AB7"/>
    <w:rsid w:val="00265032"/>
    <w:rsid w:val="00265084"/>
    <w:rsid w:val="002651FB"/>
    <w:rsid w:val="002651FF"/>
    <w:rsid w:val="00265201"/>
    <w:rsid w:val="0026538C"/>
    <w:rsid w:val="002653CC"/>
    <w:rsid w:val="0026573E"/>
    <w:rsid w:val="00265781"/>
    <w:rsid w:val="0026654D"/>
    <w:rsid w:val="002666B0"/>
    <w:rsid w:val="0026675B"/>
    <w:rsid w:val="00266B13"/>
    <w:rsid w:val="00267007"/>
    <w:rsid w:val="0026755E"/>
    <w:rsid w:val="0026779C"/>
    <w:rsid w:val="00267901"/>
    <w:rsid w:val="00270107"/>
    <w:rsid w:val="00270284"/>
    <w:rsid w:val="002702FB"/>
    <w:rsid w:val="00270470"/>
    <w:rsid w:val="00270728"/>
    <w:rsid w:val="0027081F"/>
    <w:rsid w:val="00270CC4"/>
    <w:rsid w:val="00270D42"/>
    <w:rsid w:val="00271177"/>
    <w:rsid w:val="00271624"/>
    <w:rsid w:val="0027195D"/>
    <w:rsid w:val="00271F7F"/>
    <w:rsid w:val="0027229A"/>
    <w:rsid w:val="00272367"/>
    <w:rsid w:val="002729B6"/>
    <w:rsid w:val="00272AB4"/>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80F"/>
    <w:rsid w:val="00275825"/>
    <w:rsid w:val="00275BDF"/>
    <w:rsid w:val="00275C62"/>
    <w:rsid w:val="00275CB9"/>
    <w:rsid w:val="00275D47"/>
    <w:rsid w:val="00275DC2"/>
    <w:rsid w:val="00275E68"/>
    <w:rsid w:val="0027622E"/>
    <w:rsid w:val="00276825"/>
    <w:rsid w:val="00276A12"/>
    <w:rsid w:val="00276A35"/>
    <w:rsid w:val="00276C4C"/>
    <w:rsid w:val="002770D6"/>
    <w:rsid w:val="00277118"/>
    <w:rsid w:val="002774A7"/>
    <w:rsid w:val="002777BF"/>
    <w:rsid w:val="00277835"/>
    <w:rsid w:val="002779E8"/>
    <w:rsid w:val="00277C0F"/>
    <w:rsid w:val="00280481"/>
    <w:rsid w:val="0028048C"/>
    <w:rsid w:val="00280608"/>
    <w:rsid w:val="00280AB1"/>
    <w:rsid w:val="0028143A"/>
    <w:rsid w:val="00281662"/>
    <w:rsid w:val="00281751"/>
    <w:rsid w:val="002819CE"/>
    <w:rsid w:val="00281C2B"/>
    <w:rsid w:val="002820E0"/>
    <w:rsid w:val="00282378"/>
    <w:rsid w:val="002823AF"/>
    <w:rsid w:val="00282463"/>
    <w:rsid w:val="00282554"/>
    <w:rsid w:val="00282772"/>
    <w:rsid w:val="0028287A"/>
    <w:rsid w:val="00282A55"/>
    <w:rsid w:val="00282D57"/>
    <w:rsid w:val="0028390E"/>
    <w:rsid w:val="00284BAE"/>
    <w:rsid w:val="00285135"/>
    <w:rsid w:val="002851E3"/>
    <w:rsid w:val="0028527A"/>
    <w:rsid w:val="00285673"/>
    <w:rsid w:val="002859AF"/>
    <w:rsid w:val="00285E23"/>
    <w:rsid w:val="00286AE7"/>
    <w:rsid w:val="00287243"/>
    <w:rsid w:val="00287814"/>
    <w:rsid w:val="00287868"/>
    <w:rsid w:val="002878F6"/>
    <w:rsid w:val="00287B0B"/>
    <w:rsid w:val="00290013"/>
    <w:rsid w:val="002902A7"/>
    <w:rsid w:val="00290647"/>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C33"/>
    <w:rsid w:val="00293E57"/>
    <w:rsid w:val="0029427E"/>
    <w:rsid w:val="002942E0"/>
    <w:rsid w:val="0029431C"/>
    <w:rsid w:val="00294672"/>
    <w:rsid w:val="002947D1"/>
    <w:rsid w:val="002948DF"/>
    <w:rsid w:val="00294CA5"/>
    <w:rsid w:val="00294D62"/>
    <w:rsid w:val="00294D90"/>
    <w:rsid w:val="00294F75"/>
    <w:rsid w:val="00295297"/>
    <w:rsid w:val="00295391"/>
    <w:rsid w:val="00295C25"/>
    <w:rsid w:val="0029662D"/>
    <w:rsid w:val="00296CB7"/>
    <w:rsid w:val="00296F70"/>
    <w:rsid w:val="0029796D"/>
    <w:rsid w:val="00297992"/>
    <w:rsid w:val="00297A96"/>
    <w:rsid w:val="00297D1F"/>
    <w:rsid w:val="002A0308"/>
    <w:rsid w:val="002A049E"/>
    <w:rsid w:val="002A06B8"/>
    <w:rsid w:val="002A095C"/>
    <w:rsid w:val="002A09DC"/>
    <w:rsid w:val="002A0B73"/>
    <w:rsid w:val="002A0D97"/>
    <w:rsid w:val="002A1098"/>
    <w:rsid w:val="002A123E"/>
    <w:rsid w:val="002A1508"/>
    <w:rsid w:val="002A1642"/>
    <w:rsid w:val="002A1E92"/>
    <w:rsid w:val="002A1FF1"/>
    <w:rsid w:val="002A204D"/>
    <w:rsid w:val="002A209A"/>
    <w:rsid w:val="002A22CA"/>
    <w:rsid w:val="002A2616"/>
    <w:rsid w:val="002A26E1"/>
    <w:rsid w:val="002A2ABD"/>
    <w:rsid w:val="002A2CAD"/>
    <w:rsid w:val="002A3081"/>
    <w:rsid w:val="002A30E0"/>
    <w:rsid w:val="002A3424"/>
    <w:rsid w:val="002A3567"/>
    <w:rsid w:val="002A368A"/>
    <w:rsid w:val="002A4041"/>
    <w:rsid w:val="002A4065"/>
    <w:rsid w:val="002A45E2"/>
    <w:rsid w:val="002A506F"/>
    <w:rsid w:val="002A5224"/>
    <w:rsid w:val="002A52A1"/>
    <w:rsid w:val="002A5890"/>
    <w:rsid w:val="002A59F0"/>
    <w:rsid w:val="002A5FFD"/>
    <w:rsid w:val="002A604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9B"/>
    <w:rsid w:val="002B02E7"/>
    <w:rsid w:val="002B08CF"/>
    <w:rsid w:val="002B0990"/>
    <w:rsid w:val="002B0A7D"/>
    <w:rsid w:val="002B0AC1"/>
    <w:rsid w:val="002B0E2D"/>
    <w:rsid w:val="002B1952"/>
    <w:rsid w:val="002B1A69"/>
    <w:rsid w:val="002B1DD3"/>
    <w:rsid w:val="002B1E54"/>
    <w:rsid w:val="002B2017"/>
    <w:rsid w:val="002B22A2"/>
    <w:rsid w:val="002B2512"/>
    <w:rsid w:val="002B255B"/>
    <w:rsid w:val="002B2574"/>
    <w:rsid w:val="002B2723"/>
    <w:rsid w:val="002B284D"/>
    <w:rsid w:val="002B299A"/>
    <w:rsid w:val="002B303A"/>
    <w:rsid w:val="002B3D83"/>
    <w:rsid w:val="002B4586"/>
    <w:rsid w:val="002B48D5"/>
    <w:rsid w:val="002B4C3B"/>
    <w:rsid w:val="002B523E"/>
    <w:rsid w:val="002B538E"/>
    <w:rsid w:val="002B56F5"/>
    <w:rsid w:val="002B58B5"/>
    <w:rsid w:val="002B5DCA"/>
    <w:rsid w:val="002B6318"/>
    <w:rsid w:val="002B651B"/>
    <w:rsid w:val="002B69E4"/>
    <w:rsid w:val="002B6BDC"/>
    <w:rsid w:val="002B6F05"/>
    <w:rsid w:val="002B6F77"/>
    <w:rsid w:val="002B7065"/>
    <w:rsid w:val="002B70C2"/>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41"/>
    <w:rsid w:val="002C20F2"/>
    <w:rsid w:val="002C22A5"/>
    <w:rsid w:val="002C28BD"/>
    <w:rsid w:val="002C2C62"/>
    <w:rsid w:val="002C2F40"/>
    <w:rsid w:val="002C2FCA"/>
    <w:rsid w:val="002C3800"/>
    <w:rsid w:val="002C382F"/>
    <w:rsid w:val="002C38B2"/>
    <w:rsid w:val="002C3F9C"/>
    <w:rsid w:val="002C40B4"/>
    <w:rsid w:val="002C412C"/>
    <w:rsid w:val="002C4D41"/>
    <w:rsid w:val="002C4D90"/>
    <w:rsid w:val="002C545E"/>
    <w:rsid w:val="002C5AFA"/>
    <w:rsid w:val="002C5E1B"/>
    <w:rsid w:val="002C6273"/>
    <w:rsid w:val="002C62CF"/>
    <w:rsid w:val="002C6437"/>
    <w:rsid w:val="002C6703"/>
    <w:rsid w:val="002C684B"/>
    <w:rsid w:val="002C6E41"/>
    <w:rsid w:val="002C73DE"/>
    <w:rsid w:val="002C7520"/>
    <w:rsid w:val="002C7544"/>
    <w:rsid w:val="002D0348"/>
    <w:rsid w:val="002D0439"/>
    <w:rsid w:val="002D0759"/>
    <w:rsid w:val="002D09C9"/>
    <w:rsid w:val="002D0A0A"/>
    <w:rsid w:val="002D0AC2"/>
    <w:rsid w:val="002D0E90"/>
    <w:rsid w:val="002D0FB3"/>
    <w:rsid w:val="002D11B7"/>
    <w:rsid w:val="002D14B5"/>
    <w:rsid w:val="002D173D"/>
    <w:rsid w:val="002D1DD6"/>
    <w:rsid w:val="002D2258"/>
    <w:rsid w:val="002D3087"/>
    <w:rsid w:val="002D3245"/>
    <w:rsid w:val="002D33B6"/>
    <w:rsid w:val="002D3692"/>
    <w:rsid w:val="002D37DA"/>
    <w:rsid w:val="002D3A43"/>
    <w:rsid w:val="002D3B89"/>
    <w:rsid w:val="002D3BA6"/>
    <w:rsid w:val="002D3BBC"/>
    <w:rsid w:val="002D3CC0"/>
    <w:rsid w:val="002D3FB8"/>
    <w:rsid w:val="002D4067"/>
    <w:rsid w:val="002D438A"/>
    <w:rsid w:val="002D4670"/>
    <w:rsid w:val="002D468B"/>
    <w:rsid w:val="002D486C"/>
    <w:rsid w:val="002D489A"/>
    <w:rsid w:val="002D4A48"/>
    <w:rsid w:val="002D4B21"/>
    <w:rsid w:val="002D4B3D"/>
    <w:rsid w:val="002D4FC5"/>
    <w:rsid w:val="002D5124"/>
    <w:rsid w:val="002D529E"/>
    <w:rsid w:val="002D5490"/>
    <w:rsid w:val="002D56B4"/>
    <w:rsid w:val="002D5738"/>
    <w:rsid w:val="002D5901"/>
    <w:rsid w:val="002D5AB2"/>
    <w:rsid w:val="002D5B60"/>
    <w:rsid w:val="002D5C88"/>
    <w:rsid w:val="002D5E53"/>
    <w:rsid w:val="002D61DD"/>
    <w:rsid w:val="002D642B"/>
    <w:rsid w:val="002D64A2"/>
    <w:rsid w:val="002D6604"/>
    <w:rsid w:val="002D67F8"/>
    <w:rsid w:val="002D69EC"/>
    <w:rsid w:val="002D6C30"/>
    <w:rsid w:val="002D7072"/>
    <w:rsid w:val="002D7193"/>
    <w:rsid w:val="002D7486"/>
    <w:rsid w:val="002D7524"/>
    <w:rsid w:val="002D7B46"/>
    <w:rsid w:val="002D7F17"/>
    <w:rsid w:val="002E0319"/>
    <w:rsid w:val="002E0491"/>
    <w:rsid w:val="002E0522"/>
    <w:rsid w:val="002E0AD4"/>
    <w:rsid w:val="002E0D2E"/>
    <w:rsid w:val="002E0E19"/>
    <w:rsid w:val="002E105A"/>
    <w:rsid w:val="002E13F0"/>
    <w:rsid w:val="002E1513"/>
    <w:rsid w:val="002E179B"/>
    <w:rsid w:val="002E1C9E"/>
    <w:rsid w:val="002E1DBE"/>
    <w:rsid w:val="002E1E0B"/>
    <w:rsid w:val="002E257B"/>
    <w:rsid w:val="002E2C82"/>
    <w:rsid w:val="002E2D7D"/>
    <w:rsid w:val="002E3388"/>
    <w:rsid w:val="002E3633"/>
    <w:rsid w:val="002E3C65"/>
    <w:rsid w:val="002E3F5B"/>
    <w:rsid w:val="002E4362"/>
    <w:rsid w:val="002E44FF"/>
    <w:rsid w:val="002E4686"/>
    <w:rsid w:val="002E474F"/>
    <w:rsid w:val="002E4AD1"/>
    <w:rsid w:val="002E51B2"/>
    <w:rsid w:val="002E5325"/>
    <w:rsid w:val="002E53FE"/>
    <w:rsid w:val="002E5456"/>
    <w:rsid w:val="002E57C5"/>
    <w:rsid w:val="002E5BB1"/>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D2F"/>
    <w:rsid w:val="002F1C38"/>
    <w:rsid w:val="002F1CB2"/>
    <w:rsid w:val="002F1D1B"/>
    <w:rsid w:val="002F1E8A"/>
    <w:rsid w:val="002F1F6D"/>
    <w:rsid w:val="002F1F7E"/>
    <w:rsid w:val="002F234D"/>
    <w:rsid w:val="002F2AFF"/>
    <w:rsid w:val="002F3052"/>
    <w:rsid w:val="002F3275"/>
    <w:rsid w:val="002F3449"/>
    <w:rsid w:val="002F3926"/>
    <w:rsid w:val="002F3AA3"/>
    <w:rsid w:val="002F3ADA"/>
    <w:rsid w:val="002F3CDE"/>
    <w:rsid w:val="002F4254"/>
    <w:rsid w:val="002F444F"/>
    <w:rsid w:val="002F4663"/>
    <w:rsid w:val="002F47F2"/>
    <w:rsid w:val="002F4996"/>
    <w:rsid w:val="002F49D0"/>
    <w:rsid w:val="002F4B1B"/>
    <w:rsid w:val="002F519A"/>
    <w:rsid w:val="002F57F5"/>
    <w:rsid w:val="002F59E1"/>
    <w:rsid w:val="002F5C53"/>
    <w:rsid w:val="002F5DD6"/>
    <w:rsid w:val="002F5FEA"/>
    <w:rsid w:val="002F61C2"/>
    <w:rsid w:val="002F63E7"/>
    <w:rsid w:val="002F6CFB"/>
    <w:rsid w:val="002F6E2F"/>
    <w:rsid w:val="002F6EE3"/>
    <w:rsid w:val="002F7084"/>
    <w:rsid w:val="002F7321"/>
    <w:rsid w:val="002F7BDC"/>
    <w:rsid w:val="002F7BE3"/>
    <w:rsid w:val="002F7E6A"/>
    <w:rsid w:val="002F7F21"/>
    <w:rsid w:val="00300165"/>
    <w:rsid w:val="00300202"/>
    <w:rsid w:val="0030029A"/>
    <w:rsid w:val="00300466"/>
    <w:rsid w:val="00300A94"/>
    <w:rsid w:val="003010CF"/>
    <w:rsid w:val="00301950"/>
    <w:rsid w:val="00301A53"/>
    <w:rsid w:val="00301BB8"/>
    <w:rsid w:val="00301C9C"/>
    <w:rsid w:val="00301D52"/>
    <w:rsid w:val="00302015"/>
    <w:rsid w:val="003029C8"/>
    <w:rsid w:val="00302A56"/>
    <w:rsid w:val="00302C48"/>
    <w:rsid w:val="00302F16"/>
    <w:rsid w:val="00303440"/>
    <w:rsid w:val="00303704"/>
    <w:rsid w:val="003037F8"/>
    <w:rsid w:val="00303A41"/>
    <w:rsid w:val="00304212"/>
    <w:rsid w:val="003042EE"/>
    <w:rsid w:val="0030448C"/>
    <w:rsid w:val="00304A6A"/>
    <w:rsid w:val="00304D9B"/>
    <w:rsid w:val="0030529B"/>
    <w:rsid w:val="003052A4"/>
    <w:rsid w:val="00305582"/>
    <w:rsid w:val="00305656"/>
    <w:rsid w:val="00305765"/>
    <w:rsid w:val="00305C18"/>
    <w:rsid w:val="00305EE8"/>
    <w:rsid w:val="00305FF9"/>
    <w:rsid w:val="003061AD"/>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702"/>
    <w:rsid w:val="00311B4B"/>
    <w:rsid w:val="00312400"/>
    <w:rsid w:val="00312657"/>
    <w:rsid w:val="00312739"/>
    <w:rsid w:val="00312D10"/>
    <w:rsid w:val="00312FF5"/>
    <w:rsid w:val="003132D3"/>
    <w:rsid w:val="00313813"/>
    <w:rsid w:val="00313C30"/>
    <w:rsid w:val="00313DBC"/>
    <w:rsid w:val="00314DC8"/>
    <w:rsid w:val="0031536E"/>
    <w:rsid w:val="003153DE"/>
    <w:rsid w:val="00315418"/>
    <w:rsid w:val="003156E3"/>
    <w:rsid w:val="00315A8B"/>
    <w:rsid w:val="00315D13"/>
    <w:rsid w:val="00315E0C"/>
    <w:rsid w:val="00316317"/>
    <w:rsid w:val="00316496"/>
    <w:rsid w:val="00316715"/>
    <w:rsid w:val="00316D90"/>
    <w:rsid w:val="0031757D"/>
    <w:rsid w:val="003178BE"/>
    <w:rsid w:val="003178DA"/>
    <w:rsid w:val="00317C2F"/>
    <w:rsid w:val="00317DB8"/>
    <w:rsid w:val="00317DCB"/>
    <w:rsid w:val="00320144"/>
    <w:rsid w:val="0032014D"/>
    <w:rsid w:val="0032053F"/>
    <w:rsid w:val="00320618"/>
    <w:rsid w:val="00320958"/>
    <w:rsid w:val="00320B85"/>
    <w:rsid w:val="0032100B"/>
    <w:rsid w:val="00321231"/>
    <w:rsid w:val="0032125F"/>
    <w:rsid w:val="003214F8"/>
    <w:rsid w:val="003215D8"/>
    <w:rsid w:val="003217B6"/>
    <w:rsid w:val="00321B3F"/>
    <w:rsid w:val="00321BD7"/>
    <w:rsid w:val="00321EE2"/>
    <w:rsid w:val="00321FE9"/>
    <w:rsid w:val="0032260F"/>
    <w:rsid w:val="003228DA"/>
    <w:rsid w:val="00322C68"/>
    <w:rsid w:val="00322CFB"/>
    <w:rsid w:val="00322DCB"/>
    <w:rsid w:val="00322E3E"/>
    <w:rsid w:val="00323536"/>
    <w:rsid w:val="00323605"/>
    <w:rsid w:val="00323D19"/>
    <w:rsid w:val="00323D6B"/>
    <w:rsid w:val="00323E5B"/>
    <w:rsid w:val="00323F80"/>
    <w:rsid w:val="00324035"/>
    <w:rsid w:val="0032461A"/>
    <w:rsid w:val="00324B87"/>
    <w:rsid w:val="00324DF6"/>
    <w:rsid w:val="00325ACC"/>
    <w:rsid w:val="00325B7E"/>
    <w:rsid w:val="00326882"/>
    <w:rsid w:val="00326957"/>
    <w:rsid w:val="00326AE2"/>
    <w:rsid w:val="00326F23"/>
    <w:rsid w:val="00327721"/>
    <w:rsid w:val="0032779F"/>
    <w:rsid w:val="00327FA5"/>
    <w:rsid w:val="0033055C"/>
    <w:rsid w:val="00330822"/>
    <w:rsid w:val="00330917"/>
    <w:rsid w:val="0033117B"/>
    <w:rsid w:val="00331420"/>
    <w:rsid w:val="0033152C"/>
    <w:rsid w:val="0033171D"/>
    <w:rsid w:val="00331F8A"/>
    <w:rsid w:val="00331FC3"/>
    <w:rsid w:val="0033214F"/>
    <w:rsid w:val="00332177"/>
    <w:rsid w:val="00332BFA"/>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E01"/>
    <w:rsid w:val="00337F85"/>
    <w:rsid w:val="00340681"/>
    <w:rsid w:val="00341712"/>
    <w:rsid w:val="00341C5B"/>
    <w:rsid w:val="0034226D"/>
    <w:rsid w:val="0034227F"/>
    <w:rsid w:val="003426C6"/>
    <w:rsid w:val="00342972"/>
    <w:rsid w:val="00342BA7"/>
    <w:rsid w:val="00342C56"/>
    <w:rsid w:val="00342FDD"/>
    <w:rsid w:val="003435F1"/>
    <w:rsid w:val="0034429B"/>
    <w:rsid w:val="0034468E"/>
    <w:rsid w:val="003446ED"/>
    <w:rsid w:val="0034477D"/>
    <w:rsid w:val="00344866"/>
    <w:rsid w:val="003449DC"/>
    <w:rsid w:val="003450D6"/>
    <w:rsid w:val="003452EF"/>
    <w:rsid w:val="00345797"/>
    <w:rsid w:val="0034588C"/>
    <w:rsid w:val="00345A19"/>
    <w:rsid w:val="00345A74"/>
    <w:rsid w:val="00345E6A"/>
    <w:rsid w:val="003461CF"/>
    <w:rsid w:val="0034627C"/>
    <w:rsid w:val="00346374"/>
    <w:rsid w:val="0034638C"/>
    <w:rsid w:val="003466D1"/>
    <w:rsid w:val="00346C3B"/>
    <w:rsid w:val="00346F0B"/>
    <w:rsid w:val="00346F7F"/>
    <w:rsid w:val="00347058"/>
    <w:rsid w:val="00347064"/>
    <w:rsid w:val="0034792E"/>
    <w:rsid w:val="003479D4"/>
    <w:rsid w:val="00347FD1"/>
    <w:rsid w:val="00350108"/>
    <w:rsid w:val="00350221"/>
    <w:rsid w:val="00350762"/>
    <w:rsid w:val="003507C4"/>
    <w:rsid w:val="003507D3"/>
    <w:rsid w:val="003507DE"/>
    <w:rsid w:val="00350C55"/>
    <w:rsid w:val="00350DB2"/>
    <w:rsid w:val="00350DDE"/>
    <w:rsid w:val="00351319"/>
    <w:rsid w:val="0035185D"/>
    <w:rsid w:val="003519A1"/>
    <w:rsid w:val="00351C82"/>
    <w:rsid w:val="0035208C"/>
    <w:rsid w:val="00352298"/>
    <w:rsid w:val="00352480"/>
    <w:rsid w:val="00352D9C"/>
    <w:rsid w:val="00352DA4"/>
    <w:rsid w:val="00352EA5"/>
    <w:rsid w:val="003530D2"/>
    <w:rsid w:val="00353248"/>
    <w:rsid w:val="0035331A"/>
    <w:rsid w:val="003533B6"/>
    <w:rsid w:val="00353485"/>
    <w:rsid w:val="003534E1"/>
    <w:rsid w:val="0035371C"/>
    <w:rsid w:val="00353832"/>
    <w:rsid w:val="003538E3"/>
    <w:rsid w:val="003539DD"/>
    <w:rsid w:val="003545D6"/>
    <w:rsid w:val="003548D8"/>
    <w:rsid w:val="00354A47"/>
    <w:rsid w:val="00355198"/>
    <w:rsid w:val="0035536F"/>
    <w:rsid w:val="0035542A"/>
    <w:rsid w:val="003554CA"/>
    <w:rsid w:val="0035580D"/>
    <w:rsid w:val="003559B5"/>
    <w:rsid w:val="00355CF0"/>
    <w:rsid w:val="00355D14"/>
    <w:rsid w:val="00355E31"/>
    <w:rsid w:val="00356492"/>
    <w:rsid w:val="003566D0"/>
    <w:rsid w:val="003567A1"/>
    <w:rsid w:val="003567E7"/>
    <w:rsid w:val="0035692C"/>
    <w:rsid w:val="00357448"/>
    <w:rsid w:val="003574EA"/>
    <w:rsid w:val="0035778D"/>
    <w:rsid w:val="00357B56"/>
    <w:rsid w:val="0036021C"/>
    <w:rsid w:val="00360232"/>
    <w:rsid w:val="00360248"/>
    <w:rsid w:val="003602E0"/>
    <w:rsid w:val="00360438"/>
    <w:rsid w:val="0036084D"/>
    <w:rsid w:val="00360C0F"/>
    <w:rsid w:val="00360D01"/>
    <w:rsid w:val="00360F1C"/>
    <w:rsid w:val="00361816"/>
    <w:rsid w:val="00362569"/>
    <w:rsid w:val="003626CD"/>
    <w:rsid w:val="00362C20"/>
    <w:rsid w:val="00363397"/>
    <w:rsid w:val="003636CD"/>
    <w:rsid w:val="00363DD5"/>
    <w:rsid w:val="003642B2"/>
    <w:rsid w:val="003645F8"/>
    <w:rsid w:val="0036487C"/>
    <w:rsid w:val="00364B4A"/>
    <w:rsid w:val="00364FC3"/>
    <w:rsid w:val="00365411"/>
    <w:rsid w:val="0036556D"/>
    <w:rsid w:val="00365793"/>
    <w:rsid w:val="00365FA2"/>
    <w:rsid w:val="003663DD"/>
    <w:rsid w:val="00366A9C"/>
    <w:rsid w:val="00366C69"/>
    <w:rsid w:val="00366D2A"/>
    <w:rsid w:val="00367441"/>
    <w:rsid w:val="0036761C"/>
    <w:rsid w:val="00367779"/>
    <w:rsid w:val="00367B1D"/>
    <w:rsid w:val="00367ED8"/>
    <w:rsid w:val="00370515"/>
    <w:rsid w:val="003705F1"/>
    <w:rsid w:val="00370B9B"/>
    <w:rsid w:val="00370E4F"/>
    <w:rsid w:val="00370E60"/>
    <w:rsid w:val="00370E7A"/>
    <w:rsid w:val="00370EA5"/>
    <w:rsid w:val="00371001"/>
    <w:rsid w:val="00371215"/>
    <w:rsid w:val="00371473"/>
    <w:rsid w:val="003719D6"/>
    <w:rsid w:val="003719DC"/>
    <w:rsid w:val="00371AAB"/>
    <w:rsid w:val="00371E41"/>
    <w:rsid w:val="00371F6E"/>
    <w:rsid w:val="0037218E"/>
    <w:rsid w:val="0037224B"/>
    <w:rsid w:val="0037288A"/>
    <w:rsid w:val="00372891"/>
    <w:rsid w:val="003728E1"/>
    <w:rsid w:val="00372EFA"/>
    <w:rsid w:val="00372F0D"/>
    <w:rsid w:val="00373200"/>
    <w:rsid w:val="00373244"/>
    <w:rsid w:val="00373280"/>
    <w:rsid w:val="00373679"/>
    <w:rsid w:val="003738E1"/>
    <w:rsid w:val="003739EB"/>
    <w:rsid w:val="00373ABB"/>
    <w:rsid w:val="00373C75"/>
    <w:rsid w:val="00373DBA"/>
    <w:rsid w:val="00374059"/>
    <w:rsid w:val="003748B9"/>
    <w:rsid w:val="003749C4"/>
    <w:rsid w:val="00374B14"/>
    <w:rsid w:val="00374B60"/>
    <w:rsid w:val="0037535B"/>
    <w:rsid w:val="003754A1"/>
    <w:rsid w:val="0037552D"/>
    <w:rsid w:val="003756DB"/>
    <w:rsid w:val="00375BE3"/>
    <w:rsid w:val="00375BE8"/>
    <w:rsid w:val="00375E68"/>
    <w:rsid w:val="00375F44"/>
    <w:rsid w:val="00375F6C"/>
    <w:rsid w:val="0037643C"/>
    <w:rsid w:val="003764BF"/>
    <w:rsid w:val="0037665D"/>
    <w:rsid w:val="003766FC"/>
    <w:rsid w:val="00376EAA"/>
    <w:rsid w:val="0037703F"/>
    <w:rsid w:val="003770BB"/>
    <w:rsid w:val="003770BD"/>
    <w:rsid w:val="003770D5"/>
    <w:rsid w:val="0037771A"/>
    <w:rsid w:val="00377BAB"/>
    <w:rsid w:val="00377E0A"/>
    <w:rsid w:val="003800CC"/>
    <w:rsid w:val="00380126"/>
    <w:rsid w:val="003802C4"/>
    <w:rsid w:val="003802DC"/>
    <w:rsid w:val="00380356"/>
    <w:rsid w:val="0038064C"/>
    <w:rsid w:val="00380C75"/>
    <w:rsid w:val="00380CCF"/>
    <w:rsid w:val="00380CE4"/>
    <w:rsid w:val="00380E4E"/>
    <w:rsid w:val="00380E69"/>
    <w:rsid w:val="00380FAC"/>
    <w:rsid w:val="00380FBF"/>
    <w:rsid w:val="003812E7"/>
    <w:rsid w:val="003815B7"/>
    <w:rsid w:val="00381757"/>
    <w:rsid w:val="00382193"/>
    <w:rsid w:val="00382229"/>
    <w:rsid w:val="00382261"/>
    <w:rsid w:val="003824C9"/>
    <w:rsid w:val="0038262E"/>
    <w:rsid w:val="0038294F"/>
    <w:rsid w:val="00382A43"/>
    <w:rsid w:val="00382D60"/>
    <w:rsid w:val="00382F29"/>
    <w:rsid w:val="00382F40"/>
    <w:rsid w:val="00383486"/>
    <w:rsid w:val="00383A80"/>
    <w:rsid w:val="00383C8D"/>
    <w:rsid w:val="00383EBF"/>
    <w:rsid w:val="003840DC"/>
    <w:rsid w:val="003843BC"/>
    <w:rsid w:val="003847BC"/>
    <w:rsid w:val="003849A8"/>
    <w:rsid w:val="00384AAB"/>
    <w:rsid w:val="00384F9E"/>
    <w:rsid w:val="003852FB"/>
    <w:rsid w:val="00385429"/>
    <w:rsid w:val="00385842"/>
    <w:rsid w:val="00385885"/>
    <w:rsid w:val="00385B05"/>
    <w:rsid w:val="00385DED"/>
    <w:rsid w:val="003861F8"/>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0E8E"/>
    <w:rsid w:val="003911C0"/>
    <w:rsid w:val="00391914"/>
    <w:rsid w:val="003919F3"/>
    <w:rsid w:val="00391B66"/>
    <w:rsid w:val="003923E7"/>
    <w:rsid w:val="003925F0"/>
    <w:rsid w:val="00392AD2"/>
    <w:rsid w:val="00392C84"/>
    <w:rsid w:val="00392CE0"/>
    <w:rsid w:val="00392F33"/>
    <w:rsid w:val="0039311C"/>
    <w:rsid w:val="003932E8"/>
    <w:rsid w:val="00393400"/>
    <w:rsid w:val="00393C7A"/>
    <w:rsid w:val="00393D0B"/>
    <w:rsid w:val="0039408E"/>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213"/>
    <w:rsid w:val="003A2596"/>
    <w:rsid w:val="003A263B"/>
    <w:rsid w:val="003A270A"/>
    <w:rsid w:val="003A2833"/>
    <w:rsid w:val="003A2B4C"/>
    <w:rsid w:val="003A2C29"/>
    <w:rsid w:val="003A2EC3"/>
    <w:rsid w:val="003A36F2"/>
    <w:rsid w:val="003A38D5"/>
    <w:rsid w:val="003A3B0E"/>
    <w:rsid w:val="003A3D39"/>
    <w:rsid w:val="003A3EC7"/>
    <w:rsid w:val="003A3EEC"/>
    <w:rsid w:val="003A3F23"/>
    <w:rsid w:val="003A40B4"/>
    <w:rsid w:val="003A4252"/>
    <w:rsid w:val="003A4E43"/>
    <w:rsid w:val="003A5BD3"/>
    <w:rsid w:val="003A63D7"/>
    <w:rsid w:val="003A68AD"/>
    <w:rsid w:val="003A69AA"/>
    <w:rsid w:val="003A6A4C"/>
    <w:rsid w:val="003A6A8D"/>
    <w:rsid w:val="003A6AF9"/>
    <w:rsid w:val="003A700A"/>
    <w:rsid w:val="003A71C4"/>
    <w:rsid w:val="003A7346"/>
    <w:rsid w:val="003A73B9"/>
    <w:rsid w:val="003A7834"/>
    <w:rsid w:val="003B00C2"/>
    <w:rsid w:val="003B0669"/>
    <w:rsid w:val="003B0676"/>
    <w:rsid w:val="003B0B5B"/>
    <w:rsid w:val="003B0E79"/>
    <w:rsid w:val="003B1881"/>
    <w:rsid w:val="003B1C92"/>
    <w:rsid w:val="003B224E"/>
    <w:rsid w:val="003B2494"/>
    <w:rsid w:val="003B2E4B"/>
    <w:rsid w:val="003B2F53"/>
    <w:rsid w:val="003B3575"/>
    <w:rsid w:val="003B3B2F"/>
    <w:rsid w:val="003B3F49"/>
    <w:rsid w:val="003B404F"/>
    <w:rsid w:val="003B429E"/>
    <w:rsid w:val="003B4351"/>
    <w:rsid w:val="003B4E16"/>
    <w:rsid w:val="003B4FB0"/>
    <w:rsid w:val="003B50BC"/>
    <w:rsid w:val="003B515A"/>
    <w:rsid w:val="003B545F"/>
    <w:rsid w:val="003B566E"/>
    <w:rsid w:val="003B56B0"/>
    <w:rsid w:val="003B5D97"/>
    <w:rsid w:val="003B63A4"/>
    <w:rsid w:val="003B68FE"/>
    <w:rsid w:val="003B6B48"/>
    <w:rsid w:val="003B6B70"/>
    <w:rsid w:val="003B6D7D"/>
    <w:rsid w:val="003B71B5"/>
    <w:rsid w:val="003B74D0"/>
    <w:rsid w:val="003B7B9D"/>
    <w:rsid w:val="003B7D7E"/>
    <w:rsid w:val="003C0325"/>
    <w:rsid w:val="003C05B9"/>
    <w:rsid w:val="003C1012"/>
    <w:rsid w:val="003C1178"/>
    <w:rsid w:val="003C11C9"/>
    <w:rsid w:val="003C1229"/>
    <w:rsid w:val="003C1CED"/>
    <w:rsid w:val="003C1DA2"/>
    <w:rsid w:val="003C1E8F"/>
    <w:rsid w:val="003C1F91"/>
    <w:rsid w:val="003C1FD4"/>
    <w:rsid w:val="003C1FEA"/>
    <w:rsid w:val="003C213D"/>
    <w:rsid w:val="003C24A7"/>
    <w:rsid w:val="003C25AD"/>
    <w:rsid w:val="003C2754"/>
    <w:rsid w:val="003C2D21"/>
    <w:rsid w:val="003C2E08"/>
    <w:rsid w:val="003C2E1E"/>
    <w:rsid w:val="003C346D"/>
    <w:rsid w:val="003C3A9D"/>
    <w:rsid w:val="003C3DFA"/>
    <w:rsid w:val="003C3F6E"/>
    <w:rsid w:val="003C4262"/>
    <w:rsid w:val="003C4267"/>
    <w:rsid w:val="003C42BF"/>
    <w:rsid w:val="003C465E"/>
    <w:rsid w:val="003C48F3"/>
    <w:rsid w:val="003C4C92"/>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9BA"/>
    <w:rsid w:val="003D1AD1"/>
    <w:rsid w:val="003D1B12"/>
    <w:rsid w:val="003D1CF1"/>
    <w:rsid w:val="003D1F8F"/>
    <w:rsid w:val="003D212D"/>
    <w:rsid w:val="003D2493"/>
    <w:rsid w:val="003D2C1D"/>
    <w:rsid w:val="003D2C34"/>
    <w:rsid w:val="003D2CCB"/>
    <w:rsid w:val="003D2D95"/>
    <w:rsid w:val="003D309F"/>
    <w:rsid w:val="003D3504"/>
    <w:rsid w:val="003D3565"/>
    <w:rsid w:val="003D373C"/>
    <w:rsid w:val="003D38D9"/>
    <w:rsid w:val="003D394D"/>
    <w:rsid w:val="003D3DDD"/>
    <w:rsid w:val="003D41A6"/>
    <w:rsid w:val="003D4363"/>
    <w:rsid w:val="003D441C"/>
    <w:rsid w:val="003D46A1"/>
    <w:rsid w:val="003D4CF9"/>
    <w:rsid w:val="003D4DE4"/>
    <w:rsid w:val="003D4E26"/>
    <w:rsid w:val="003D542B"/>
    <w:rsid w:val="003D5686"/>
    <w:rsid w:val="003D5818"/>
    <w:rsid w:val="003D59C5"/>
    <w:rsid w:val="003D5CBF"/>
    <w:rsid w:val="003D647F"/>
    <w:rsid w:val="003D6508"/>
    <w:rsid w:val="003D6525"/>
    <w:rsid w:val="003D66D2"/>
    <w:rsid w:val="003D67F2"/>
    <w:rsid w:val="003D6C31"/>
    <w:rsid w:val="003D77F9"/>
    <w:rsid w:val="003D7D52"/>
    <w:rsid w:val="003D7F24"/>
    <w:rsid w:val="003E00B7"/>
    <w:rsid w:val="003E016B"/>
    <w:rsid w:val="003E0295"/>
    <w:rsid w:val="003E0409"/>
    <w:rsid w:val="003E07AE"/>
    <w:rsid w:val="003E0B88"/>
    <w:rsid w:val="003E1328"/>
    <w:rsid w:val="003E14FC"/>
    <w:rsid w:val="003E244B"/>
    <w:rsid w:val="003E245A"/>
    <w:rsid w:val="003E2633"/>
    <w:rsid w:val="003E28A1"/>
    <w:rsid w:val="003E2976"/>
    <w:rsid w:val="003E2D35"/>
    <w:rsid w:val="003E2E41"/>
    <w:rsid w:val="003E2EE7"/>
    <w:rsid w:val="003E2FAB"/>
    <w:rsid w:val="003E2FCE"/>
    <w:rsid w:val="003E335D"/>
    <w:rsid w:val="003E3572"/>
    <w:rsid w:val="003E397C"/>
    <w:rsid w:val="003E3BEC"/>
    <w:rsid w:val="003E3D2A"/>
    <w:rsid w:val="003E405C"/>
    <w:rsid w:val="003E44C7"/>
    <w:rsid w:val="003E4680"/>
    <w:rsid w:val="003E4858"/>
    <w:rsid w:val="003E4AF4"/>
    <w:rsid w:val="003E532A"/>
    <w:rsid w:val="003E53A2"/>
    <w:rsid w:val="003E568F"/>
    <w:rsid w:val="003E57E1"/>
    <w:rsid w:val="003E5A35"/>
    <w:rsid w:val="003E5AA9"/>
    <w:rsid w:val="003E5ACE"/>
    <w:rsid w:val="003E5D4F"/>
    <w:rsid w:val="003E6316"/>
    <w:rsid w:val="003E651B"/>
    <w:rsid w:val="003E6680"/>
    <w:rsid w:val="003E6884"/>
    <w:rsid w:val="003E68B3"/>
    <w:rsid w:val="003E6AC5"/>
    <w:rsid w:val="003E6D8B"/>
    <w:rsid w:val="003E7088"/>
    <w:rsid w:val="003E71B9"/>
    <w:rsid w:val="003E757A"/>
    <w:rsid w:val="003E76C2"/>
    <w:rsid w:val="003E773B"/>
    <w:rsid w:val="003E7965"/>
    <w:rsid w:val="003E7FAA"/>
    <w:rsid w:val="003F0096"/>
    <w:rsid w:val="003F0522"/>
    <w:rsid w:val="003F0621"/>
    <w:rsid w:val="003F07B2"/>
    <w:rsid w:val="003F0850"/>
    <w:rsid w:val="003F0927"/>
    <w:rsid w:val="003F0BC1"/>
    <w:rsid w:val="003F0D12"/>
    <w:rsid w:val="003F0DEB"/>
    <w:rsid w:val="003F160C"/>
    <w:rsid w:val="003F1824"/>
    <w:rsid w:val="003F18AA"/>
    <w:rsid w:val="003F1F98"/>
    <w:rsid w:val="003F2046"/>
    <w:rsid w:val="003F2158"/>
    <w:rsid w:val="003F23D6"/>
    <w:rsid w:val="003F2751"/>
    <w:rsid w:val="003F27C5"/>
    <w:rsid w:val="003F2996"/>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97C"/>
    <w:rsid w:val="003F598E"/>
    <w:rsid w:val="003F5DA5"/>
    <w:rsid w:val="003F5F25"/>
    <w:rsid w:val="003F630E"/>
    <w:rsid w:val="003F6AF9"/>
    <w:rsid w:val="003F6CD2"/>
    <w:rsid w:val="003F6D15"/>
    <w:rsid w:val="003F719A"/>
    <w:rsid w:val="003F769E"/>
    <w:rsid w:val="003F76D0"/>
    <w:rsid w:val="003F788D"/>
    <w:rsid w:val="003F7962"/>
    <w:rsid w:val="003F79C1"/>
    <w:rsid w:val="003F7A89"/>
    <w:rsid w:val="0040017E"/>
    <w:rsid w:val="00400628"/>
    <w:rsid w:val="00401025"/>
    <w:rsid w:val="0040126E"/>
    <w:rsid w:val="00401895"/>
    <w:rsid w:val="00401998"/>
    <w:rsid w:val="0040209C"/>
    <w:rsid w:val="004020D4"/>
    <w:rsid w:val="004021B6"/>
    <w:rsid w:val="004022AA"/>
    <w:rsid w:val="00402C2C"/>
    <w:rsid w:val="00402D95"/>
    <w:rsid w:val="004030FE"/>
    <w:rsid w:val="00403701"/>
    <w:rsid w:val="004037BF"/>
    <w:rsid w:val="004037DB"/>
    <w:rsid w:val="00403BB9"/>
    <w:rsid w:val="00403C0D"/>
    <w:rsid w:val="00403F34"/>
    <w:rsid w:val="004044C7"/>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066F"/>
    <w:rsid w:val="004110E7"/>
    <w:rsid w:val="00411362"/>
    <w:rsid w:val="00411424"/>
    <w:rsid w:val="00411CCD"/>
    <w:rsid w:val="00411CE3"/>
    <w:rsid w:val="00411D77"/>
    <w:rsid w:val="0041235E"/>
    <w:rsid w:val="00412461"/>
    <w:rsid w:val="004124E5"/>
    <w:rsid w:val="00412546"/>
    <w:rsid w:val="0041271A"/>
    <w:rsid w:val="00412947"/>
    <w:rsid w:val="00412A4D"/>
    <w:rsid w:val="00412CA5"/>
    <w:rsid w:val="00413053"/>
    <w:rsid w:val="004130BB"/>
    <w:rsid w:val="0041319C"/>
    <w:rsid w:val="0041321E"/>
    <w:rsid w:val="00413566"/>
    <w:rsid w:val="0041363F"/>
    <w:rsid w:val="004137B6"/>
    <w:rsid w:val="00413A54"/>
    <w:rsid w:val="00413BE4"/>
    <w:rsid w:val="00413C10"/>
    <w:rsid w:val="00413CD9"/>
    <w:rsid w:val="00413F7F"/>
    <w:rsid w:val="00413F9A"/>
    <w:rsid w:val="004140CA"/>
    <w:rsid w:val="004141C8"/>
    <w:rsid w:val="004142A4"/>
    <w:rsid w:val="004142DB"/>
    <w:rsid w:val="00414C65"/>
    <w:rsid w:val="00415438"/>
    <w:rsid w:val="00415571"/>
    <w:rsid w:val="004156FE"/>
    <w:rsid w:val="00415998"/>
    <w:rsid w:val="00415B13"/>
    <w:rsid w:val="00415C08"/>
    <w:rsid w:val="00415C20"/>
    <w:rsid w:val="00415C97"/>
    <w:rsid w:val="00415D76"/>
    <w:rsid w:val="004163C6"/>
    <w:rsid w:val="00416665"/>
    <w:rsid w:val="00416705"/>
    <w:rsid w:val="00416A67"/>
    <w:rsid w:val="00416ACB"/>
    <w:rsid w:val="00416D1F"/>
    <w:rsid w:val="00417429"/>
    <w:rsid w:val="00417437"/>
    <w:rsid w:val="00417AB7"/>
    <w:rsid w:val="0042028F"/>
    <w:rsid w:val="0042084A"/>
    <w:rsid w:val="004208AC"/>
    <w:rsid w:val="00420CF1"/>
    <w:rsid w:val="00421303"/>
    <w:rsid w:val="0042147C"/>
    <w:rsid w:val="00421523"/>
    <w:rsid w:val="00421570"/>
    <w:rsid w:val="004216B6"/>
    <w:rsid w:val="00421AA7"/>
    <w:rsid w:val="00421CC4"/>
    <w:rsid w:val="00421DCF"/>
    <w:rsid w:val="004220FF"/>
    <w:rsid w:val="00422341"/>
    <w:rsid w:val="0042259F"/>
    <w:rsid w:val="00422ADB"/>
    <w:rsid w:val="0042331A"/>
    <w:rsid w:val="00423641"/>
    <w:rsid w:val="00423F1E"/>
    <w:rsid w:val="00423F27"/>
    <w:rsid w:val="00423FE9"/>
    <w:rsid w:val="00424372"/>
    <w:rsid w:val="00424640"/>
    <w:rsid w:val="004249F4"/>
    <w:rsid w:val="00424D77"/>
    <w:rsid w:val="00424E53"/>
    <w:rsid w:val="0042511F"/>
    <w:rsid w:val="00425269"/>
    <w:rsid w:val="0042545A"/>
    <w:rsid w:val="00425781"/>
    <w:rsid w:val="004259E7"/>
    <w:rsid w:val="00425BE2"/>
    <w:rsid w:val="00425DA7"/>
    <w:rsid w:val="00425F03"/>
    <w:rsid w:val="004261C8"/>
    <w:rsid w:val="00426266"/>
    <w:rsid w:val="004268E8"/>
    <w:rsid w:val="00426EBE"/>
    <w:rsid w:val="004276A3"/>
    <w:rsid w:val="00427718"/>
    <w:rsid w:val="00427CEA"/>
    <w:rsid w:val="00427D78"/>
    <w:rsid w:val="00427F80"/>
    <w:rsid w:val="00430481"/>
    <w:rsid w:val="004306BC"/>
    <w:rsid w:val="004307F1"/>
    <w:rsid w:val="00430A2D"/>
    <w:rsid w:val="0043106D"/>
    <w:rsid w:val="00431407"/>
    <w:rsid w:val="00431505"/>
    <w:rsid w:val="0043169A"/>
    <w:rsid w:val="004317FF"/>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105"/>
    <w:rsid w:val="00435274"/>
    <w:rsid w:val="004352AD"/>
    <w:rsid w:val="0043545D"/>
    <w:rsid w:val="004354EB"/>
    <w:rsid w:val="00435B83"/>
    <w:rsid w:val="00435EAD"/>
    <w:rsid w:val="00435EE0"/>
    <w:rsid w:val="00435FE2"/>
    <w:rsid w:val="0043600A"/>
    <w:rsid w:val="004360C5"/>
    <w:rsid w:val="00436344"/>
    <w:rsid w:val="004363FA"/>
    <w:rsid w:val="00436438"/>
    <w:rsid w:val="004365E8"/>
    <w:rsid w:val="00436809"/>
    <w:rsid w:val="00436A59"/>
    <w:rsid w:val="00436E2F"/>
    <w:rsid w:val="00436EAB"/>
    <w:rsid w:val="00437175"/>
    <w:rsid w:val="0043773F"/>
    <w:rsid w:val="0043785B"/>
    <w:rsid w:val="00437948"/>
    <w:rsid w:val="004379D4"/>
    <w:rsid w:val="00437D8A"/>
    <w:rsid w:val="00440695"/>
    <w:rsid w:val="00440A10"/>
    <w:rsid w:val="00440FED"/>
    <w:rsid w:val="004418F3"/>
    <w:rsid w:val="00441F61"/>
    <w:rsid w:val="00441FFB"/>
    <w:rsid w:val="00442282"/>
    <w:rsid w:val="0044236B"/>
    <w:rsid w:val="0044286C"/>
    <w:rsid w:val="00442B6E"/>
    <w:rsid w:val="00442F23"/>
    <w:rsid w:val="004430B9"/>
    <w:rsid w:val="004431D6"/>
    <w:rsid w:val="0044323C"/>
    <w:rsid w:val="004432A6"/>
    <w:rsid w:val="004433F0"/>
    <w:rsid w:val="00443FF7"/>
    <w:rsid w:val="004447AB"/>
    <w:rsid w:val="00444BA7"/>
    <w:rsid w:val="00445322"/>
    <w:rsid w:val="00445462"/>
    <w:rsid w:val="00445F71"/>
    <w:rsid w:val="004461D9"/>
    <w:rsid w:val="004465D7"/>
    <w:rsid w:val="00446AC6"/>
    <w:rsid w:val="00446DD3"/>
    <w:rsid w:val="00446EDE"/>
    <w:rsid w:val="0044759B"/>
    <w:rsid w:val="00447724"/>
    <w:rsid w:val="00447AC6"/>
    <w:rsid w:val="00447DD2"/>
    <w:rsid w:val="00447E0C"/>
    <w:rsid w:val="00447F54"/>
    <w:rsid w:val="00450B46"/>
    <w:rsid w:val="00450B7E"/>
    <w:rsid w:val="00450DB6"/>
    <w:rsid w:val="00451067"/>
    <w:rsid w:val="0045123B"/>
    <w:rsid w:val="0045136B"/>
    <w:rsid w:val="00451768"/>
    <w:rsid w:val="00451C7E"/>
    <w:rsid w:val="004520A3"/>
    <w:rsid w:val="004522AA"/>
    <w:rsid w:val="0045261E"/>
    <w:rsid w:val="004529E1"/>
    <w:rsid w:val="00452BCA"/>
    <w:rsid w:val="00452C1D"/>
    <w:rsid w:val="00452E48"/>
    <w:rsid w:val="004537E0"/>
    <w:rsid w:val="00453A99"/>
    <w:rsid w:val="00453BB6"/>
    <w:rsid w:val="00453CAA"/>
    <w:rsid w:val="00453FD1"/>
    <w:rsid w:val="00454197"/>
    <w:rsid w:val="0045459B"/>
    <w:rsid w:val="004546E9"/>
    <w:rsid w:val="00454926"/>
    <w:rsid w:val="00454FFE"/>
    <w:rsid w:val="00455113"/>
    <w:rsid w:val="00455D7F"/>
    <w:rsid w:val="00455DBD"/>
    <w:rsid w:val="00456421"/>
    <w:rsid w:val="00456DAB"/>
    <w:rsid w:val="00456FE1"/>
    <w:rsid w:val="00457160"/>
    <w:rsid w:val="004571F4"/>
    <w:rsid w:val="00457307"/>
    <w:rsid w:val="004576CA"/>
    <w:rsid w:val="00457982"/>
    <w:rsid w:val="00457F78"/>
    <w:rsid w:val="004600AF"/>
    <w:rsid w:val="0046054A"/>
    <w:rsid w:val="0046067C"/>
    <w:rsid w:val="004607CD"/>
    <w:rsid w:val="00460AE5"/>
    <w:rsid w:val="00460C0E"/>
    <w:rsid w:val="00460CC3"/>
    <w:rsid w:val="00460CEE"/>
    <w:rsid w:val="00460CF4"/>
    <w:rsid w:val="00460D89"/>
    <w:rsid w:val="00460D97"/>
    <w:rsid w:val="00460E86"/>
    <w:rsid w:val="00461916"/>
    <w:rsid w:val="00461921"/>
    <w:rsid w:val="00461B56"/>
    <w:rsid w:val="00461D31"/>
    <w:rsid w:val="004626F8"/>
    <w:rsid w:val="00462E60"/>
    <w:rsid w:val="00462F5D"/>
    <w:rsid w:val="004632DD"/>
    <w:rsid w:val="0046330D"/>
    <w:rsid w:val="00463378"/>
    <w:rsid w:val="0046354E"/>
    <w:rsid w:val="0046355E"/>
    <w:rsid w:val="00463E1A"/>
    <w:rsid w:val="00463FD9"/>
    <w:rsid w:val="004641FE"/>
    <w:rsid w:val="00464350"/>
    <w:rsid w:val="00464669"/>
    <w:rsid w:val="004646B4"/>
    <w:rsid w:val="004647EA"/>
    <w:rsid w:val="00464801"/>
    <w:rsid w:val="004648BB"/>
    <w:rsid w:val="00464A88"/>
    <w:rsid w:val="00464E64"/>
    <w:rsid w:val="00464E83"/>
    <w:rsid w:val="00464E8C"/>
    <w:rsid w:val="00465001"/>
    <w:rsid w:val="004651A0"/>
    <w:rsid w:val="004653F2"/>
    <w:rsid w:val="00465C39"/>
    <w:rsid w:val="00465CE0"/>
    <w:rsid w:val="00465F00"/>
    <w:rsid w:val="0046608B"/>
    <w:rsid w:val="00466209"/>
    <w:rsid w:val="00466532"/>
    <w:rsid w:val="004668D3"/>
    <w:rsid w:val="00466B45"/>
    <w:rsid w:val="00466BD4"/>
    <w:rsid w:val="00466CC3"/>
    <w:rsid w:val="00466DF5"/>
    <w:rsid w:val="00466F12"/>
    <w:rsid w:val="00466F4F"/>
    <w:rsid w:val="00466FCF"/>
    <w:rsid w:val="0046718F"/>
    <w:rsid w:val="00467488"/>
    <w:rsid w:val="0046775C"/>
    <w:rsid w:val="004678D6"/>
    <w:rsid w:val="0046793F"/>
    <w:rsid w:val="00467FD8"/>
    <w:rsid w:val="00467FF3"/>
    <w:rsid w:val="00470539"/>
    <w:rsid w:val="0047083E"/>
    <w:rsid w:val="00470EB5"/>
    <w:rsid w:val="00470FE3"/>
    <w:rsid w:val="00471084"/>
    <w:rsid w:val="00471A6A"/>
    <w:rsid w:val="0047252D"/>
    <w:rsid w:val="004726BD"/>
    <w:rsid w:val="0047286B"/>
    <w:rsid w:val="00472AA7"/>
    <w:rsid w:val="00472ACE"/>
    <w:rsid w:val="00472C0E"/>
    <w:rsid w:val="00472D29"/>
    <w:rsid w:val="00472E27"/>
    <w:rsid w:val="0047374A"/>
    <w:rsid w:val="00473798"/>
    <w:rsid w:val="00473AA5"/>
    <w:rsid w:val="004741C1"/>
    <w:rsid w:val="00474220"/>
    <w:rsid w:val="004745A9"/>
    <w:rsid w:val="00475198"/>
    <w:rsid w:val="004752D3"/>
    <w:rsid w:val="00475473"/>
    <w:rsid w:val="004754E1"/>
    <w:rsid w:val="0047555C"/>
    <w:rsid w:val="00475CE0"/>
    <w:rsid w:val="00475CE2"/>
    <w:rsid w:val="00476105"/>
    <w:rsid w:val="004764C4"/>
    <w:rsid w:val="004765DB"/>
    <w:rsid w:val="0047666A"/>
    <w:rsid w:val="004767EF"/>
    <w:rsid w:val="00476827"/>
    <w:rsid w:val="00476BD4"/>
    <w:rsid w:val="004770A0"/>
    <w:rsid w:val="0047718A"/>
    <w:rsid w:val="004776EA"/>
    <w:rsid w:val="00477C35"/>
    <w:rsid w:val="00477F4A"/>
    <w:rsid w:val="004807A5"/>
    <w:rsid w:val="00480988"/>
    <w:rsid w:val="00480E05"/>
    <w:rsid w:val="00480F74"/>
    <w:rsid w:val="004811EF"/>
    <w:rsid w:val="00481613"/>
    <w:rsid w:val="00481709"/>
    <w:rsid w:val="0048186B"/>
    <w:rsid w:val="004820BD"/>
    <w:rsid w:val="00482BBE"/>
    <w:rsid w:val="00482ED7"/>
    <w:rsid w:val="0048342F"/>
    <w:rsid w:val="00483A12"/>
    <w:rsid w:val="00483BA2"/>
    <w:rsid w:val="00483CC5"/>
    <w:rsid w:val="00484826"/>
    <w:rsid w:val="00484A77"/>
    <w:rsid w:val="00484BFF"/>
    <w:rsid w:val="00485334"/>
    <w:rsid w:val="0048540F"/>
    <w:rsid w:val="00485970"/>
    <w:rsid w:val="00485C0D"/>
    <w:rsid w:val="00485C2F"/>
    <w:rsid w:val="00486575"/>
    <w:rsid w:val="004866D0"/>
    <w:rsid w:val="004866F9"/>
    <w:rsid w:val="004867F7"/>
    <w:rsid w:val="00486B65"/>
    <w:rsid w:val="00486B70"/>
    <w:rsid w:val="00486F13"/>
    <w:rsid w:val="004872DF"/>
    <w:rsid w:val="00490171"/>
    <w:rsid w:val="00490187"/>
    <w:rsid w:val="004902CB"/>
    <w:rsid w:val="004902F4"/>
    <w:rsid w:val="00490DE3"/>
    <w:rsid w:val="00490E9B"/>
    <w:rsid w:val="00491453"/>
    <w:rsid w:val="00491927"/>
    <w:rsid w:val="00491959"/>
    <w:rsid w:val="00491984"/>
    <w:rsid w:val="00491CCD"/>
    <w:rsid w:val="00492337"/>
    <w:rsid w:val="004926BE"/>
    <w:rsid w:val="00492DF8"/>
    <w:rsid w:val="00492FAA"/>
    <w:rsid w:val="00493055"/>
    <w:rsid w:val="004932E0"/>
    <w:rsid w:val="004935EC"/>
    <w:rsid w:val="00494242"/>
    <w:rsid w:val="00494763"/>
    <w:rsid w:val="00494887"/>
    <w:rsid w:val="00494A3D"/>
    <w:rsid w:val="00494A47"/>
    <w:rsid w:val="00494DD3"/>
    <w:rsid w:val="00494E8E"/>
    <w:rsid w:val="004955BC"/>
    <w:rsid w:val="00495BBF"/>
    <w:rsid w:val="00495D63"/>
    <w:rsid w:val="0049616B"/>
    <w:rsid w:val="004962FE"/>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813"/>
    <w:rsid w:val="004A0F39"/>
    <w:rsid w:val="004A12A6"/>
    <w:rsid w:val="004A1366"/>
    <w:rsid w:val="004A1423"/>
    <w:rsid w:val="004A1561"/>
    <w:rsid w:val="004A1590"/>
    <w:rsid w:val="004A1BD5"/>
    <w:rsid w:val="004A1C31"/>
    <w:rsid w:val="004A229E"/>
    <w:rsid w:val="004A242C"/>
    <w:rsid w:val="004A251F"/>
    <w:rsid w:val="004A2B05"/>
    <w:rsid w:val="004A2E1B"/>
    <w:rsid w:val="004A2F9D"/>
    <w:rsid w:val="004A3045"/>
    <w:rsid w:val="004A31C9"/>
    <w:rsid w:val="004A328A"/>
    <w:rsid w:val="004A36EB"/>
    <w:rsid w:val="004A3BF1"/>
    <w:rsid w:val="004A3D00"/>
    <w:rsid w:val="004A3E42"/>
    <w:rsid w:val="004A4184"/>
    <w:rsid w:val="004A41D1"/>
    <w:rsid w:val="004A4715"/>
    <w:rsid w:val="004A471F"/>
    <w:rsid w:val="004A48A4"/>
    <w:rsid w:val="004A4915"/>
    <w:rsid w:val="004A4BF4"/>
    <w:rsid w:val="004A4C7D"/>
    <w:rsid w:val="004A4F4D"/>
    <w:rsid w:val="004A5046"/>
    <w:rsid w:val="004A555E"/>
    <w:rsid w:val="004A5647"/>
    <w:rsid w:val="004A565E"/>
    <w:rsid w:val="004A57F1"/>
    <w:rsid w:val="004A5DC9"/>
    <w:rsid w:val="004A5DF3"/>
    <w:rsid w:val="004A5EBA"/>
    <w:rsid w:val="004A6134"/>
    <w:rsid w:val="004A6135"/>
    <w:rsid w:val="004A6328"/>
    <w:rsid w:val="004A6ACA"/>
    <w:rsid w:val="004A6EE7"/>
    <w:rsid w:val="004A7092"/>
    <w:rsid w:val="004A7378"/>
    <w:rsid w:val="004A778A"/>
    <w:rsid w:val="004A7DAF"/>
    <w:rsid w:val="004B00E0"/>
    <w:rsid w:val="004B0619"/>
    <w:rsid w:val="004B0BD4"/>
    <w:rsid w:val="004B0C87"/>
    <w:rsid w:val="004B1519"/>
    <w:rsid w:val="004B179A"/>
    <w:rsid w:val="004B1A09"/>
    <w:rsid w:val="004B1BFF"/>
    <w:rsid w:val="004B1D1A"/>
    <w:rsid w:val="004B2435"/>
    <w:rsid w:val="004B276F"/>
    <w:rsid w:val="004B27F2"/>
    <w:rsid w:val="004B2A8D"/>
    <w:rsid w:val="004B2DD1"/>
    <w:rsid w:val="004B3BA9"/>
    <w:rsid w:val="004B4037"/>
    <w:rsid w:val="004B407B"/>
    <w:rsid w:val="004B49E6"/>
    <w:rsid w:val="004B4D69"/>
    <w:rsid w:val="004B54AF"/>
    <w:rsid w:val="004B5F77"/>
    <w:rsid w:val="004B5FC7"/>
    <w:rsid w:val="004B6373"/>
    <w:rsid w:val="004B6804"/>
    <w:rsid w:val="004B682C"/>
    <w:rsid w:val="004B6CC9"/>
    <w:rsid w:val="004B733F"/>
    <w:rsid w:val="004B79A4"/>
    <w:rsid w:val="004B79FF"/>
    <w:rsid w:val="004C01A8"/>
    <w:rsid w:val="004C07ED"/>
    <w:rsid w:val="004C0809"/>
    <w:rsid w:val="004C088C"/>
    <w:rsid w:val="004C0EAC"/>
    <w:rsid w:val="004C0F58"/>
    <w:rsid w:val="004C108F"/>
    <w:rsid w:val="004C1250"/>
    <w:rsid w:val="004C149C"/>
    <w:rsid w:val="004C1797"/>
    <w:rsid w:val="004C1840"/>
    <w:rsid w:val="004C1BC8"/>
    <w:rsid w:val="004C1F04"/>
    <w:rsid w:val="004C203A"/>
    <w:rsid w:val="004C218D"/>
    <w:rsid w:val="004C24C9"/>
    <w:rsid w:val="004C271A"/>
    <w:rsid w:val="004C2A6A"/>
    <w:rsid w:val="004C2BE3"/>
    <w:rsid w:val="004C31B6"/>
    <w:rsid w:val="004C3B7C"/>
    <w:rsid w:val="004C3C69"/>
    <w:rsid w:val="004C4196"/>
    <w:rsid w:val="004C4A93"/>
    <w:rsid w:val="004C4FC7"/>
    <w:rsid w:val="004C5027"/>
    <w:rsid w:val="004C5319"/>
    <w:rsid w:val="004C541E"/>
    <w:rsid w:val="004C5A05"/>
    <w:rsid w:val="004C5F6F"/>
    <w:rsid w:val="004C61B9"/>
    <w:rsid w:val="004C621F"/>
    <w:rsid w:val="004C6F0F"/>
    <w:rsid w:val="004C7015"/>
    <w:rsid w:val="004C78EF"/>
    <w:rsid w:val="004C7948"/>
    <w:rsid w:val="004C7BB8"/>
    <w:rsid w:val="004C7C54"/>
    <w:rsid w:val="004C7C60"/>
    <w:rsid w:val="004D025F"/>
    <w:rsid w:val="004D0378"/>
    <w:rsid w:val="004D0393"/>
    <w:rsid w:val="004D077F"/>
    <w:rsid w:val="004D088E"/>
    <w:rsid w:val="004D0DFE"/>
    <w:rsid w:val="004D14DE"/>
    <w:rsid w:val="004D15A0"/>
    <w:rsid w:val="004D19DC"/>
    <w:rsid w:val="004D1D91"/>
    <w:rsid w:val="004D22C3"/>
    <w:rsid w:val="004D2378"/>
    <w:rsid w:val="004D2AB0"/>
    <w:rsid w:val="004D2B08"/>
    <w:rsid w:val="004D2BB9"/>
    <w:rsid w:val="004D2BC9"/>
    <w:rsid w:val="004D2CF8"/>
    <w:rsid w:val="004D2E8D"/>
    <w:rsid w:val="004D2EC1"/>
    <w:rsid w:val="004D36B3"/>
    <w:rsid w:val="004D3803"/>
    <w:rsid w:val="004D38DE"/>
    <w:rsid w:val="004D3920"/>
    <w:rsid w:val="004D3A79"/>
    <w:rsid w:val="004D3F58"/>
    <w:rsid w:val="004D4136"/>
    <w:rsid w:val="004D414F"/>
    <w:rsid w:val="004D4290"/>
    <w:rsid w:val="004D48A8"/>
    <w:rsid w:val="004D4C4C"/>
    <w:rsid w:val="004D4CA6"/>
    <w:rsid w:val="004D645A"/>
    <w:rsid w:val="004D6710"/>
    <w:rsid w:val="004D6F4D"/>
    <w:rsid w:val="004D6F95"/>
    <w:rsid w:val="004D7045"/>
    <w:rsid w:val="004D72FE"/>
    <w:rsid w:val="004D7310"/>
    <w:rsid w:val="004D7394"/>
    <w:rsid w:val="004D7452"/>
    <w:rsid w:val="004D75CD"/>
    <w:rsid w:val="004D7B2E"/>
    <w:rsid w:val="004D7C2B"/>
    <w:rsid w:val="004D7E91"/>
    <w:rsid w:val="004E003A"/>
    <w:rsid w:val="004E01A8"/>
    <w:rsid w:val="004E0377"/>
    <w:rsid w:val="004E0386"/>
    <w:rsid w:val="004E0768"/>
    <w:rsid w:val="004E0A20"/>
    <w:rsid w:val="004E1A31"/>
    <w:rsid w:val="004E1C88"/>
    <w:rsid w:val="004E225D"/>
    <w:rsid w:val="004E2300"/>
    <w:rsid w:val="004E252C"/>
    <w:rsid w:val="004E27A1"/>
    <w:rsid w:val="004E29C4"/>
    <w:rsid w:val="004E2C56"/>
    <w:rsid w:val="004E2D5E"/>
    <w:rsid w:val="004E2D7D"/>
    <w:rsid w:val="004E2DE0"/>
    <w:rsid w:val="004E3076"/>
    <w:rsid w:val="004E32E7"/>
    <w:rsid w:val="004E3920"/>
    <w:rsid w:val="004E3E38"/>
    <w:rsid w:val="004E4060"/>
    <w:rsid w:val="004E409A"/>
    <w:rsid w:val="004E4575"/>
    <w:rsid w:val="004E49DB"/>
    <w:rsid w:val="004E4B93"/>
    <w:rsid w:val="004E5A8E"/>
    <w:rsid w:val="004E632E"/>
    <w:rsid w:val="004E6459"/>
    <w:rsid w:val="004E651F"/>
    <w:rsid w:val="004E6D71"/>
    <w:rsid w:val="004E7D63"/>
    <w:rsid w:val="004E7E74"/>
    <w:rsid w:val="004E7EAC"/>
    <w:rsid w:val="004F0329"/>
    <w:rsid w:val="004F0634"/>
    <w:rsid w:val="004F0884"/>
    <w:rsid w:val="004F0AFD"/>
    <w:rsid w:val="004F0E51"/>
    <w:rsid w:val="004F0FB9"/>
    <w:rsid w:val="004F1018"/>
    <w:rsid w:val="004F1866"/>
    <w:rsid w:val="004F1C38"/>
    <w:rsid w:val="004F1C51"/>
    <w:rsid w:val="004F1D6E"/>
    <w:rsid w:val="004F1F8A"/>
    <w:rsid w:val="004F23C1"/>
    <w:rsid w:val="004F2599"/>
    <w:rsid w:val="004F284E"/>
    <w:rsid w:val="004F2CC4"/>
    <w:rsid w:val="004F2F7E"/>
    <w:rsid w:val="004F3195"/>
    <w:rsid w:val="004F31C4"/>
    <w:rsid w:val="004F3263"/>
    <w:rsid w:val="004F3276"/>
    <w:rsid w:val="004F32B5"/>
    <w:rsid w:val="004F365E"/>
    <w:rsid w:val="004F3D11"/>
    <w:rsid w:val="004F3FC2"/>
    <w:rsid w:val="004F407E"/>
    <w:rsid w:val="004F40EF"/>
    <w:rsid w:val="004F40FC"/>
    <w:rsid w:val="004F41BA"/>
    <w:rsid w:val="004F451C"/>
    <w:rsid w:val="004F4542"/>
    <w:rsid w:val="004F4C79"/>
    <w:rsid w:val="004F4FFB"/>
    <w:rsid w:val="004F5479"/>
    <w:rsid w:val="004F5687"/>
    <w:rsid w:val="004F5727"/>
    <w:rsid w:val="004F589E"/>
    <w:rsid w:val="004F5B18"/>
    <w:rsid w:val="004F5CBE"/>
    <w:rsid w:val="004F5DE3"/>
    <w:rsid w:val="004F60E5"/>
    <w:rsid w:val="004F697C"/>
    <w:rsid w:val="004F6C8F"/>
    <w:rsid w:val="004F71F9"/>
    <w:rsid w:val="004F7528"/>
    <w:rsid w:val="004F76CE"/>
    <w:rsid w:val="004F7BCA"/>
    <w:rsid w:val="004F7D89"/>
    <w:rsid w:val="0050022A"/>
    <w:rsid w:val="005003A6"/>
    <w:rsid w:val="00500763"/>
    <w:rsid w:val="00500D9A"/>
    <w:rsid w:val="005010E9"/>
    <w:rsid w:val="005011D7"/>
    <w:rsid w:val="005016B6"/>
    <w:rsid w:val="00501981"/>
    <w:rsid w:val="00501A85"/>
    <w:rsid w:val="00501BB3"/>
    <w:rsid w:val="00501F01"/>
    <w:rsid w:val="00501F52"/>
    <w:rsid w:val="00501F85"/>
    <w:rsid w:val="0050218C"/>
    <w:rsid w:val="005021DD"/>
    <w:rsid w:val="005026CA"/>
    <w:rsid w:val="00502963"/>
    <w:rsid w:val="00502B72"/>
    <w:rsid w:val="00502C8E"/>
    <w:rsid w:val="00502DE2"/>
    <w:rsid w:val="00502E68"/>
    <w:rsid w:val="005034AA"/>
    <w:rsid w:val="0050367C"/>
    <w:rsid w:val="005037CF"/>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371"/>
    <w:rsid w:val="005071FF"/>
    <w:rsid w:val="00507E03"/>
    <w:rsid w:val="00507E6C"/>
    <w:rsid w:val="00507F65"/>
    <w:rsid w:val="005100F5"/>
    <w:rsid w:val="0051065C"/>
    <w:rsid w:val="00510C58"/>
    <w:rsid w:val="00511361"/>
    <w:rsid w:val="00511401"/>
    <w:rsid w:val="00511CB1"/>
    <w:rsid w:val="00511F15"/>
    <w:rsid w:val="005123EF"/>
    <w:rsid w:val="00512AC9"/>
    <w:rsid w:val="00512D5D"/>
    <w:rsid w:val="00512E01"/>
    <w:rsid w:val="00512F0D"/>
    <w:rsid w:val="00512F6E"/>
    <w:rsid w:val="00513104"/>
    <w:rsid w:val="0051318C"/>
    <w:rsid w:val="0051328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04E"/>
    <w:rsid w:val="0051630D"/>
    <w:rsid w:val="005163F4"/>
    <w:rsid w:val="00516817"/>
    <w:rsid w:val="00516D07"/>
    <w:rsid w:val="005170AF"/>
    <w:rsid w:val="005170DF"/>
    <w:rsid w:val="005173A7"/>
    <w:rsid w:val="005177E1"/>
    <w:rsid w:val="005178AB"/>
    <w:rsid w:val="00517A0D"/>
    <w:rsid w:val="00517B54"/>
    <w:rsid w:val="0052008F"/>
    <w:rsid w:val="005204C2"/>
    <w:rsid w:val="00520A76"/>
    <w:rsid w:val="00520B08"/>
    <w:rsid w:val="00520C0A"/>
    <w:rsid w:val="00520C99"/>
    <w:rsid w:val="00520D90"/>
    <w:rsid w:val="00520F10"/>
    <w:rsid w:val="00521366"/>
    <w:rsid w:val="00521420"/>
    <w:rsid w:val="00521557"/>
    <w:rsid w:val="005218B6"/>
    <w:rsid w:val="00521B6D"/>
    <w:rsid w:val="00521D8B"/>
    <w:rsid w:val="00521F16"/>
    <w:rsid w:val="00522589"/>
    <w:rsid w:val="0052285C"/>
    <w:rsid w:val="00522885"/>
    <w:rsid w:val="00522B65"/>
    <w:rsid w:val="00522E16"/>
    <w:rsid w:val="00523153"/>
    <w:rsid w:val="005238C4"/>
    <w:rsid w:val="0052396B"/>
    <w:rsid w:val="00524545"/>
    <w:rsid w:val="005249B8"/>
    <w:rsid w:val="00524AED"/>
    <w:rsid w:val="00524C1C"/>
    <w:rsid w:val="00524C1F"/>
    <w:rsid w:val="00524E6D"/>
    <w:rsid w:val="00524EA4"/>
    <w:rsid w:val="00524F50"/>
    <w:rsid w:val="00524F78"/>
    <w:rsid w:val="00524FA6"/>
    <w:rsid w:val="00525553"/>
    <w:rsid w:val="005255BF"/>
    <w:rsid w:val="005257DE"/>
    <w:rsid w:val="00525FC4"/>
    <w:rsid w:val="00525FF3"/>
    <w:rsid w:val="00526270"/>
    <w:rsid w:val="005265C8"/>
    <w:rsid w:val="00526B53"/>
    <w:rsid w:val="00526F5A"/>
    <w:rsid w:val="00527200"/>
    <w:rsid w:val="005274E2"/>
    <w:rsid w:val="005275EC"/>
    <w:rsid w:val="00527AF0"/>
    <w:rsid w:val="00527B48"/>
    <w:rsid w:val="00527E47"/>
    <w:rsid w:val="00530157"/>
    <w:rsid w:val="0053036C"/>
    <w:rsid w:val="00530987"/>
    <w:rsid w:val="005309CA"/>
    <w:rsid w:val="005309D7"/>
    <w:rsid w:val="00530A9A"/>
    <w:rsid w:val="00530AE6"/>
    <w:rsid w:val="00531062"/>
    <w:rsid w:val="00531371"/>
    <w:rsid w:val="0053139A"/>
    <w:rsid w:val="005314B0"/>
    <w:rsid w:val="00531517"/>
    <w:rsid w:val="005315D7"/>
    <w:rsid w:val="00531718"/>
    <w:rsid w:val="0053188F"/>
    <w:rsid w:val="00531B1D"/>
    <w:rsid w:val="00531D22"/>
    <w:rsid w:val="00531E0A"/>
    <w:rsid w:val="00531EBE"/>
    <w:rsid w:val="0053222C"/>
    <w:rsid w:val="0053292A"/>
    <w:rsid w:val="00532B37"/>
    <w:rsid w:val="00532D5E"/>
    <w:rsid w:val="00532F8B"/>
    <w:rsid w:val="005331FD"/>
    <w:rsid w:val="00533244"/>
    <w:rsid w:val="00533620"/>
    <w:rsid w:val="00533737"/>
    <w:rsid w:val="00533DAC"/>
    <w:rsid w:val="00533EB8"/>
    <w:rsid w:val="00534A9E"/>
    <w:rsid w:val="00534F8F"/>
    <w:rsid w:val="005351CE"/>
    <w:rsid w:val="0053546C"/>
    <w:rsid w:val="005355D4"/>
    <w:rsid w:val="00535866"/>
    <w:rsid w:val="00535A0B"/>
    <w:rsid w:val="00535B79"/>
    <w:rsid w:val="00535BC6"/>
    <w:rsid w:val="00535D3A"/>
    <w:rsid w:val="00535D7C"/>
    <w:rsid w:val="005362A3"/>
    <w:rsid w:val="00536432"/>
    <w:rsid w:val="00536579"/>
    <w:rsid w:val="00536C1E"/>
    <w:rsid w:val="00536C2D"/>
    <w:rsid w:val="00536E84"/>
    <w:rsid w:val="00536FEC"/>
    <w:rsid w:val="005370BA"/>
    <w:rsid w:val="005371DD"/>
    <w:rsid w:val="00537B13"/>
    <w:rsid w:val="00537CA4"/>
    <w:rsid w:val="00537D6A"/>
    <w:rsid w:val="005400D3"/>
    <w:rsid w:val="00540143"/>
    <w:rsid w:val="00540394"/>
    <w:rsid w:val="005405F0"/>
    <w:rsid w:val="0054094D"/>
    <w:rsid w:val="00540AA6"/>
    <w:rsid w:val="00540BDE"/>
    <w:rsid w:val="00540C6A"/>
    <w:rsid w:val="0054108B"/>
    <w:rsid w:val="00541C13"/>
    <w:rsid w:val="00541CBA"/>
    <w:rsid w:val="00541DAD"/>
    <w:rsid w:val="00541DCA"/>
    <w:rsid w:val="00541DDB"/>
    <w:rsid w:val="00541E37"/>
    <w:rsid w:val="005421E2"/>
    <w:rsid w:val="005423D8"/>
    <w:rsid w:val="00542B58"/>
    <w:rsid w:val="005433B3"/>
    <w:rsid w:val="0054343A"/>
    <w:rsid w:val="0054383A"/>
    <w:rsid w:val="00543974"/>
    <w:rsid w:val="00543EBF"/>
    <w:rsid w:val="00543EEE"/>
    <w:rsid w:val="005442F1"/>
    <w:rsid w:val="005448C3"/>
    <w:rsid w:val="00544ABA"/>
    <w:rsid w:val="00544B73"/>
    <w:rsid w:val="00544E14"/>
    <w:rsid w:val="00544E8A"/>
    <w:rsid w:val="00544FEC"/>
    <w:rsid w:val="00545234"/>
    <w:rsid w:val="005456C4"/>
    <w:rsid w:val="00545856"/>
    <w:rsid w:val="0054593A"/>
    <w:rsid w:val="00545F9E"/>
    <w:rsid w:val="0054622E"/>
    <w:rsid w:val="00546313"/>
    <w:rsid w:val="005467FB"/>
    <w:rsid w:val="00546A0E"/>
    <w:rsid w:val="00546A44"/>
    <w:rsid w:val="00546A61"/>
    <w:rsid w:val="00546AE9"/>
    <w:rsid w:val="0054701D"/>
    <w:rsid w:val="005474ED"/>
    <w:rsid w:val="005475E0"/>
    <w:rsid w:val="00547720"/>
    <w:rsid w:val="005478B0"/>
    <w:rsid w:val="00547989"/>
    <w:rsid w:val="00547BA6"/>
    <w:rsid w:val="00547C5E"/>
    <w:rsid w:val="00547E3B"/>
    <w:rsid w:val="005508DB"/>
    <w:rsid w:val="00550E0E"/>
    <w:rsid w:val="00550E68"/>
    <w:rsid w:val="00551320"/>
    <w:rsid w:val="005513DF"/>
    <w:rsid w:val="00551402"/>
    <w:rsid w:val="005514BF"/>
    <w:rsid w:val="0055163C"/>
    <w:rsid w:val="00551748"/>
    <w:rsid w:val="005518A4"/>
    <w:rsid w:val="0055191F"/>
    <w:rsid w:val="00551BFB"/>
    <w:rsid w:val="00551D93"/>
    <w:rsid w:val="00552768"/>
    <w:rsid w:val="00552935"/>
    <w:rsid w:val="005530A0"/>
    <w:rsid w:val="0055311C"/>
    <w:rsid w:val="00553127"/>
    <w:rsid w:val="005536BD"/>
    <w:rsid w:val="005537D5"/>
    <w:rsid w:val="005537E0"/>
    <w:rsid w:val="005545BD"/>
    <w:rsid w:val="005547A0"/>
    <w:rsid w:val="00554BE7"/>
    <w:rsid w:val="0055539B"/>
    <w:rsid w:val="00555699"/>
    <w:rsid w:val="00555836"/>
    <w:rsid w:val="00555AE8"/>
    <w:rsid w:val="00555FBA"/>
    <w:rsid w:val="00556976"/>
    <w:rsid w:val="00556A1E"/>
    <w:rsid w:val="00556D68"/>
    <w:rsid w:val="00556FD5"/>
    <w:rsid w:val="00557173"/>
    <w:rsid w:val="00557517"/>
    <w:rsid w:val="005576A1"/>
    <w:rsid w:val="005576B7"/>
    <w:rsid w:val="00557729"/>
    <w:rsid w:val="005578A8"/>
    <w:rsid w:val="00557910"/>
    <w:rsid w:val="0055797C"/>
    <w:rsid w:val="00557A64"/>
    <w:rsid w:val="00557BE7"/>
    <w:rsid w:val="00557C5D"/>
    <w:rsid w:val="005600B3"/>
    <w:rsid w:val="0056016E"/>
    <w:rsid w:val="005601DC"/>
    <w:rsid w:val="005605C0"/>
    <w:rsid w:val="00560A70"/>
    <w:rsid w:val="00560C33"/>
    <w:rsid w:val="00560D23"/>
    <w:rsid w:val="005614E5"/>
    <w:rsid w:val="005615D8"/>
    <w:rsid w:val="00561623"/>
    <w:rsid w:val="005616DE"/>
    <w:rsid w:val="005617DC"/>
    <w:rsid w:val="00561B7E"/>
    <w:rsid w:val="00561F02"/>
    <w:rsid w:val="00562113"/>
    <w:rsid w:val="00562150"/>
    <w:rsid w:val="005626D6"/>
    <w:rsid w:val="00562CE2"/>
    <w:rsid w:val="005630AA"/>
    <w:rsid w:val="00563422"/>
    <w:rsid w:val="00563491"/>
    <w:rsid w:val="005638D0"/>
    <w:rsid w:val="005638D4"/>
    <w:rsid w:val="00563B6A"/>
    <w:rsid w:val="005644BE"/>
    <w:rsid w:val="00564AD6"/>
    <w:rsid w:val="00564B12"/>
    <w:rsid w:val="00564BB8"/>
    <w:rsid w:val="00565664"/>
    <w:rsid w:val="005656ED"/>
    <w:rsid w:val="00565887"/>
    <w:rsid w:val="00565AAE"/>
    <w:rsid w:val="00566544"/>
    <w:rsid w:val="00566608"/>
    <w:rsid w:val="00566954"/>
    <w:rsid w:val="00566C83"/>
    <w:rsid w:val="00566F79"/>
    <w:rsid w:val="0056759F"/>
    <w:rsid w:val="00567935"/>
    <w:rsid w:val="00567A9F"/>
    <w:rsid w:val="00567B4B"/>
    <w:rsid w:val="00570032"/>
    <w:rsid w:val="005700FE"/>
    <w:rsid w:val="005704AC"/>
    <w:rsid w:val="005706BA"/>
    <w:rsid w:val="00570CF6"/>
    <w:rsid w:val="00570D0E"/>
    <w:rsid w:val="00570DDB"/>
    <w:rsid w:val="00570E24"/>
    <w:rsid w:val="00571168"/>
    <w:rsid w:val="005717F5"/>
    <w:rsid w:val="00571FCC"/>
    <w:rsid w:val="005721DB"/>
    <w:rsid w:val="00572391"/>
    <w:rsid w:val="005725B2"/>
    <w:rsid w:val="00572654"/>
    <w:rsid w:val="00572760"/>
    <w:rsid w:val="005727C8"/>
    <w:rsid w:val="00572C11"/>
    <w:rsid w:val="00572F75"/>
    <w:rsid w:val="00573618"/>
    <w:rsid w:val="005736A7"/>
    <w:rsid w:val="005736FB"/>
    <w:rsid w:val="00573B02"/>
    <w:rsid w:val="00573D04"/>
    <w:rsid w:val="00573D73"/>
    <w:rsid w:val="005743C8"/>
    <w:rsid w:val="005743DE"/>
    <w:rsid w:val="00574711"/>
    <w:rsid w:val="005749BF"/>
    <w:rsid w:val="00574CD4"/>
    <w:rsid w:val="00574CD7"/>
    <w:rsid w:val="00574F3F"/>
    <w:rsid w:val="0057511D"/>
    <w:rsid w:val="0057515F"/>
    <w:rsid w:val="00575332"/>
    <w:rsid w:val="00575405"/>
    <w:rsid w:val="00575466"/>
    <w:rsid w:val="00575589"/>
    <w:rsid w:val="0057562C"/>
    <w:rsid w:val="00575653"/>
    <w:rsid w:val="005759F6"/>
    <w:rsid w:val="00575E3E"/>
    <w:rsid w:val="005760D3"/>
    <w:rsid w:val="005762DE"/>
    <w:rsid w:val="00576528"/>
    <w:rsid w:val="005765F5"/>
    <w:rsid w:val="00576D6C"/>
    <w:rsid w:val="005771A3"/>
    <w:rsid w:val="00577A2E"/>
    <w:rsid w:val="00577A7D"/>
    <w:rsid w:val="00577D06"/>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0D"/>
    <w:rsid w:val="005836F2"/>
    <w:rsid w:val="0058379F"/>
    <w:rsid w:val="00583B0A"/>
    <w:rsid w:val="00584149"/>
    <w:rsid w:val="0058415B"/>
    <w:rsid w:val="005841E5"/>
    <w:rsid w:val="00584416"/>
    <w:rsid w:val="00584480"/>
    <w:rsid w:val="005844F3"/>
    <w:rsid w:val="00584B39"/>
    <w:rsid w:val="00585028"/>
    <w:rsid w:val="00585494"/>
    <w:rsid w:val="005854D1"/>
    <w:rsid w:val="005854F2"/>
    <w:rsid w:val="00585622"/>
    <w:rsid w:val="005859DA"/>
    <w:rsid w:val="00585D01"/>
    <w:rsid w:val="00585F5B"/>
    <w:rsid w:val="00586031"/>
    <w:rsid w:val="0058620A"/>
    <w:rsid w:val="0058630E"/>
    <w:rsid w:val="005864A0"/>
    <w:rsid w:val="00586956"/>
    <w:rsid w:val="00587502"/>
    <w:rsid w:val="00587ABD"/>
    <w:rsid w:val="00587CF0"/>
    <w:rsid w:val="00587F43"/>
    <w:rsid w:val="00587FC0"/>
    <w:rsid w:val="0059032C"/>
    <w:rsid w:val="005906AD"/>
    <w:rsid w:val="00590A44"/>
    <w:rsid w:val="00590A7D"/>
    <w:rsid w:val="00590B78"/>
    <w:rsid w:val="00590C31"/>
    <w:rsid w:val="00590CA7"/>
    <w:rsid w:val="00590DA6"/>
    <w:rsid w:val="00590F38"/>
    <w:rsid w:val="005912C8"/>
    <w:rsid w:val="00591472"/>
    <w:rsid w:val="00591A24"/>
    <w:rsid w:val="00591BA8"/>
    <w:rsid w:val="00591C7D"/>
    <w:rsid w:val="00591E8C"/>
    <w:rsid w:val="00591EFE"/>
    <w:rsid w:val="0059240E"/>
    <w:rsid w:val="00592712"/>
    <w:rsid w:val="005927B8"/>
    <w:rsid w:val="00592B03"/>
    <w:rsid w:val="0059303C"/>
    <w:rsid w:val="00593917"/>
    <w:rsid w:val="00593AB9"/>
    <w:rsid w:val="00593DDC"/>
    <w:rsid w:val="005940C1"/>
    <w:rsid w:val="005942D9"/>
    <w:rsid w:val="005949F3"/>
    <w:rsid w:val="00594AB2"/>
    <w:rsid w:val="00594ABB"/>
    <w:rsid w:val="00594D1C"/>
    <w:rsid w:val="00594E36"/>
    <w:rsid w:val="00594F0A"/>
    <w:rsid w:val="00595043"/>
    <w:rsid w:val="0059525E"/>
    <w:rsid w:val="00595263"/>
    <w:rsid w:val="00595272"/>
    <w:rsid w:val="00595411"/>
    <w:rsid w:val="005956E9"/>
    <w:rsid w:val="00595740"/>
    <w:rsid w:val="00595887"/>
    <w:rsid w:val="00595D53"/>
    <w:rsid w:val="005961CC"/>
    <w:rsid w:val="005961F7"/>
    <w:rsid w:val="00596557"/>
    <w:rsid w:val="005966CA"/>
    <w:rsid w:val="00596B22"/>
    <w:rsid w:val="00596B9C"/>
    <w:rsid w:val="00596CC9"/>
    <w:rsid w:val="00596E9D"/>
    <w:rsid w:val="005971A4"/>
    <w:rsid w:val="0059750C"/>
    <w:rsid w:val="00597610"/>
    <w:rsid w:val="005976CD"/>
    <w:rsid w:val="0059793E"/>
    <w:rsid w:val="00597AD3"/>
    <w:rsid w:val="00597D03"/>
    <w:rsid w:val="00597E0D"/>
    <w:rsid w:val="005A0515"/>
    <w:rsid w:val="005A054D"/>
    <w:rsid w:val="005A0988"/>
    <w:rsid w:val="005A0A46"/>
    <w:rsid w:val="005A10B9"/>
    <w:rsid w:val="005A1103"/>
    <w:rsid w:val="005A11EA"/>
    <w:rsid w:val="005A1B24"/>
    <w:rsid w:val="005A269F"/>
    <w:rsid w:val="005A276A"/>
    <w:rsid w:val="005A2971"/>
    <w:rsid w:val="005A2996"/>
    <w:rsid w:val="005A2A1E"/>
    <w:rsid w:val="005A2E2E"/>
    <w:rsid w:val="005A305E"/>
    <w:rsid w:val="005A308E"/>
    <w:rsid w:val="005A30BB"/>
    <w:rsid w:val="005A3384"/>
    <w:rsid w:val="005A3887"/>
    <w:rsid w:val="005A3B37"/>
    <w:rsid w:val="005A4237"/>
    <w:rsid w:val="005A45F3"/>
    <w:rsid w:val="005A49FA"/>
    <w:rsid w:val="005A4E75"/>
    <w:rsid w:val="005A4FCF"/>
    <w:rsid w:val="005A52EB"/>
    <w:rsid w:val="005A588C"/>
    <w:rsid w:val="005A60F4"/>
    <w:rsid w:val="005A6445"/>
    <w:rsid w:val="005A65FC"/>
    <w:rsid w:val="005A68E8"/>
    <w:rsid w:val="005A71C1"/>
    <w:rsid w:val="005A77B8"/>
    <w:rsid w:val="005A7858"/>
    <w:rsid w:val="005A7920"/>
    <w:rsid w:val="005A7C88"/>
    <w:rsid w:val="005A7E2F"/>
    <w:rsid w:val="005A7F64"/>
    <w:rsid w:val="005A7F7B"/>
    <w:rsid w:val="005B0542"/>
    <w:rsid w:val="005B0A1E"/>
    <w:rsid w:val="005B0E64"/>
    <w:rsid w:val="005B0F40"/>
    <w:rsid w:val="005B1267"/>
    <w:rsid w:val="005B1564"/>
    <w:rsid w:val="005B15F2"/>
    <w:rsid w:val="005B200C"/>
    <w:rsid w:val="005B21D7"/>
    <w:rsid w:val="005B2225"/>
    <w:rsid w:val="005B2738"/>
    <w:rsid w:val="005B2799"/>
    <w:rsid w:val="005B2839"/>
    <w:rsid w:val="005B2B77"/>
    <w:rsid w:val="005B31DA"/>
    <w:rsid w:val="005B36E9"/>
    <w:rsid w:val="005B3D4A"/>
    <w:rsid w:val="005B3E28"/>
    <w:rsid w:val="005B45C7"/>
    <w:rsid w:val="005B4830"/>
    <w:rsid w:val="005B48FF"/>
    <w:rsid w:val="005B4D87"/>
    <w:rsid w:val="005B4FA1"/>
    <w:rsid w:val="005B532C"/>
    <w:rsid w:val="005B594A"/>
    <w:rsid w:val="005B5D56"/>
    <w:rsid w:val="005B640F"/>
    <w:rsid w:val="005B6421"/>
    <w:rsid w:val="005B6AB2"/>
    <w:rsid w:val="005B6AC9"/>
    <w:rsid w:val="005B6CDA"/>
    <w:rsid w:val="005B7010"/>
    <w:rsid w:val="005B7120"/>
    <w:rsid w:val="005B7617"/>
    <w:rsid w:val="005B793E"/>
    <w:rsid w:val="005B7D88"/>
    <w:rsid w:val="005B7DD1"/>
    <w:rsid w:val="005C00A0"/>
    <w:rsid w:val="005C019A"/>
    <w:rsid w:val="005C1303"/>
    <w:rsid w:val="005C1680"/>
    <w:rsid w:val="005C177E"/>
    <w:rsid w:val="005C17B2"/>
    <w:rsid w:val="005C1942"/>
    <w:rsid w:val="005C1AA1"/>
    <w:rsid w:val="005C2171"/>
    <w:rsid w:val="005C2201"/>
    <w:rsid w:val="005C2700"/>
    <w:rsid w:val="005C28FA"/>
    <w:rsid w:val="005C29ED"/>
    <w:rsid w:val="005C2BF5"/>
    <w:rsid w:val="005C2F45"/>
    <w:rsid w:val="005C3616"/>
    <w:rsid w:val="005C38F1"/>
    <w:rsid w:val="005C3C1B"/>
    <w:rsid w:val="005C3D68"/>
    <w:rsid w:val="005C3FB6"/>
    <w:rsid w:val="005C40F4"/>
    <w:rsid w:val="005C4163"/>
    <w:rsid w:val="005C43BE"/>
    <w:rsid w:val="005C4495"/>
    <w:rsid w:val="005C44B3"/>
    <w:rsid w:val="005C44F3"/>
    <w:rsid w:val="005C477F"/>
    <w:rsid w:val="005C4C75"/>
    <w:rsid w:val="005C4D4D"/>
    <w:rsid w:val="005C4DA8"/>
    <w:rsid w:val="005C58AD"/>
    <w:rsid w:val="005C59B5"/>
    <w:rsid w:val="005C5B1B"/>
    <w:rsid w:val="005C6735"/>
    <w:rsid w:val="005C67BA"/>
    <w:rsid w:val="005C683D"/>
    <w:rsid w:val="005C687B"/>
    <w:rsid w:val="005C68B2"/>
    <w:rsid w:val="005C6B18"/>
    <w:rsid w:val="005C712D"/>
    <w:rsid w:val="005C794D"/>
    <w:rsid w:val="005C7C75"/>
    <w:rsid w:val="005C7DEC"/>
    <w:rsid w:val="005C7F5B"/>
    <w:rsid w:val="005D0620"/>
    <w:rsid w:val="005D0E4F"/>
    <w:rsid w:val="005D0E7B"/>
    <w:rsid w:val="005D1076"/>
    <w:rsid w:val="005D137B"/>
    <w:rsid w:val="005D1499"/>
    <w:rsid w:val="005D1A4B"/>
    <w:rsid w:val="005D1E32"/>
    <w:rsid w:val="005D206B"/>
    <w:rsid w:val="005D22B7"/>
    <w:rsid w:val="005D2343"/>
    <w:rsid w:val="005D24A8"/>
    <w:rsid w:val="005D2793"/>
    <w:rsid w:val="005D2BDE"/>
    <w:rsid w:val="005D2D9B"/>
    <w:rsid w:val="005D30C7"/>
    <w:rsid w:val="005D30D4"/>
    <w:rsid w:val="005D3121"/>
    <w:rsid w:val="005D3169"/>
    <w:rsid w:val="005D34B2"/>
    <w:rsid w:val="005D351D"/>
    <w:rsid w:val="005D37C5"/>
    <w:rsid w:val="005D3CD9"/>
    <w:rsid w:val="005D3D76"/>
    <w:rsid w:val="005D4355"/>
    <w:rsid w:val="005D4464"/>
    <w:rsid w:val="005D4578"/>
    <w:rsid w:val="005D48B6"/>
    <w:rsid w:val="005D48E2"/>
    <w:rsid w:val="005D4D26"/>
    <w:rsid w:val="005D4EFA"/>
    <w:rsid w:val="005D53A1"/>
    <w:rsid w:val="005D55BA"/>
    <w:rsid w:val="005D55C7"/>
    <w:rsid w:val="005D5ADB"/>
    <w:rsid w:val="005D5DAA"/>
    <w:rsid w:val="005D5DB7"/>
    <w:rsid w:val="005D5DEC"/>
    <w:rsid w:val="005D6073"/>
    <w:rsid w:val="005D6146"/>
    <w:rsid w:val="005D648A"/>
    <w:rsid w:val="005D6AA9"/>
    <w:rsid w:val="005D6AEE"/>
    <w:rsid w:val="005D6F51"/>
    <w:rsid w:val="005D6FE5"/>
    <w:rsid w:val="005D748A"/>
    <w:rsid w:val="005D74AF"/>
    <w:rsid w:val="005D74BF"/>
    <w:rsid w:val="005D7E0D"/>
    <w:rsid w:val="005E096B"/>
    <w:rsid w:val="005E104E"/>
    <w:rsid w:val="005E17FB"/>
    <w:rsid w:val="005E18C1"/>
    <w:rsid w:val="005E19DC"/>
    <w:rsid w:val="005E1B77"/>
    <w:rsid w:val="005E1E91"/>
    <w:rsid w:val="005E20A8"/>
    <w:rsid w:val="005E234A"/>
    <w:rsid w:val="005E2371"/>
    <w:rsid w:val="005E265F"/>
    <w:rsid w:val="005E270C"/>
    <w:rsid w:val="005E2C29"/>
    <w:rsid w:val="005E3256"/>
    <w:rsid w:val="005E3588"/>
    <w:rsid w:val="005E35CC"/>
    <w:rsid w:val="005E371E"/>
    <w:rsid w:val="005E427A"/>
    <w:rsid w:val="005E472E"/>
    <w:rsid w:val="005E4D08"/>
    <w:rsid w:val="005E4F8D"/>
    <w:rsid w:val="005E53F9"/>
    <w:rsid w:val="005E59D5"/>
    <w:rsid w:val="005E5AEF"/>
    <w:rsid w:val="005E5D74"/>
    <w:rsid w:val="005E5E71"/>
    <w:rsid w:val="005E63B7"/>
    <w:rsid w:val="005E6486"/>
    <w:rsid w:val="005E661D"/>
    <w:rsid w:val="005E66DA"/>
    <w:rsid w:val="005E72EB"/>
    <w:rsid w:val="005E7748"/>
    <w:rsid w:val="005E775D"/>
    <w:rsid w:val="005E7D52"/>
    <w:rsid w:val="005F0804"/>
    <w:rsid w:val="005F08A8"/>
    <w:rsid w:val="005F0A43"/>
    <w:rsid w:val="005F0A6C"/>
    <w:rsid w:val="005F0F96"/>
    <w:rsid w:val="005F17F6"/>
    <w:rsid w:val="005F22ED"/>
    <w:rsid w:val="005F24EC"/>
    <w:rsid w:val="005F2534"/>
    <w:rsid w:val="005F26BB"/>
    <w:rsid w:val="005F27A6"/>
    <w:rsid w:val="005F27BF"/>
    <w:rsid w:val="005F3199"/>
    <w:rsid w:val="005F338E"/>
    <w:rsid w:val="005F3463"/>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013"/>
    <w:rsid w:val="0060013A"/>
    <w:rsid w:val="006002C7"/>
    <w:rsid w:val="006005F3"/>
    <w:rsid w:val="006008DE"/>
    <w:rsid w:val="006009F4"/>
    <w:rsid w:val="00600E96"/>
    <w:rsid w:val="00600F95"/>
    <w:rsid w:val="00600FEB"/>
    <w:rsid w:val="006014B0"/>
    <w:rsid w:val="0060152D"/>
    <w:rsid w:val="00601839"/>
    <w:rsid w:val="00601A4F"/>
    <w:rsid w:val="00601E33"/>
    <w:rsid w:val="00601F39"/>
    <w:rsid w:val="00602640"/>
    <w:rsid w:val="00602759"/>
    <w:rsid w:val="0060277A"/>
    <w:rsid w:val="00602861"/>
    <w:rsid w:val="00602A71"/>
    <w:rsid w:val="00602B7C"/>
    <w:rsid w:val="00602E08"/>
    <w:rsid w:val="00602E83"/>
    <w:rsid w:val="00603170"/>
    <w:rsid w:val="006031A9"/>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22"/>
    <w:rsid w:val="00605DA8"/>
    <w:rsid w:val="00605DB3"/>
    <w:rsid w:val="006061FE"/>
    <w:rsid w:val="00606296"/>
    <w:rsid w:val="00606783"/>
    <w:rsid w:val="00606970"/>
    <w:rsid w:val="00606A20"/>
    <w:rsid w:val="00606D0B"/>
    <w:rsid w:val="00606D73"/>
    <w:rsid w:val="00607298"/>
    <w:rsid w:val="006072C6"/>
    <w:rsid w:val="00607398"/>
    <w:rsid w:val="006076AF"/>
    <w:rsid w:val="00607A2E"/>
    <w:rsid w:val="00607AB2"/>
    <w:rsid w:val="00607FD3"/>
    <w:rsid w:val="0061006A"/>
    <w:rsid w:val="006107F2"/>
    <w:rsid w:val="00610982"/>
    <w:rsid w:val="00610A69"/>
    <w:rsid w:val="00610EB9"/>
    <w:rsid w:val="00610EBA"/>
    <w:rsid w:val="006111D7"/>
    <w:rsid w:val="00611242"/>
    <w:rsid w:val="006118BE"/>
    <w:rsid w:val="00611A9F"/>
    <w:rsid w:val="00611F8D"/>
    <w:rsid w:val="00611FE3"/>
    <w:rsid w:val="006120D4"/>
    <w:rsid w:val="0061234C"/>
    <w:rsid w:val="006129DD"/>
    <w:rsid w:val="006130F7"/>
    <w:rsid w:val="006133BB"/>
    <w:rsid w:val="006138B2"/>
    <w:rsid w:val="00613AF8"/>
    <w:rsid w:val="00613C73"/>
    <w:rsid w:val="00613C90"/>
    <w:rsid w:val="00613D8E"/>
    <w:rsid w:val="00613F60"/>
    <w:rsid w:val="00613FF3"/>
    <w:rsid w:val="006142E0"/>
    <w:rsid w:val="00614593"/>
    <w:rsid w:val="00615093"/>
    <w:rsid w:val="0061511F"/>
    <w:rsid w:val="0061531B"/>
    <w:rsid w:val="0061562F"/>
    <w:rsid w:val="006159A1"/>
    <w:rsid w:val="00615E23"/>
    <w:rsid w:val="00616112"/>
    <w:rsid w:val="00616FAF"/>
    <w:rsid w:val="00617450"/>
    <w:rsid w:val="006177F8"/>
    <w:rsid w:val="00617913"/>
    <w:rsid w:val="00617D24"/>
    <w:rsid w:val="00617DE8"/>
    <w:rsid w:val="00617E45"/>
    <w:rsid w:val="0062035A"/>
    <w:rsid w:val="006205CA"/>
    <w:rsid w:val="0062098F"/>
    <w:rsid w:val="00620CE0"/>
    <w:rsid w:val="00620E79"/>
    <w:rsid w:val="00620FDD"/>
    <w:rsid w:val="0062119B"/>
    <w:rsid w:val="00621618"/>
    <w:rsid w:val="0062186A"/>
    <w:rsid w:val="00621F53"/>
    <w:rsid w:val="00621F9E"/>
    <w:rsid w:val="00622086"/>
    <w:rsid w:val="006222BE"/>
    <w:rsid w:val="0062266A"/>
    <w:rsid w:val="006226DC"/>
    <w:rsid w:val="00622AD5"/>
    <w:rsid w:val="00622BFD"/>
    <w:rsid w:val="00622E2A"/>
    <w:rsid w:val="00623089"/>
    <w:rsid w:val="0062308E"/>
    <w:rsid w:val="00623151"/>
    <w:rsid w:val="006234C4"/>
    <w:rsid w:val="0062377A"/>
    <w:rsid w:val="006237F4"/>
    <w:rsid w:val="00623AB1"/>
    <w:rsid w:val="006244C9"/>
    <w:rsid w:val="006245F6"/>
    <w:rsid w:val="0062475D"/>
    <w:rsid w:val="006247D5"/>
    <w:rsid w:val="0062495F"/>
    <w:rsid w:val="00624F5C"/>
    <w:rsid w:val="006252C1"/>
    <w:rsid w:val="00625862"/>
    <w:rsid w:val="00625A1D"/>
    <w:rsid w:val="006261BF"/>
    <w:rsid w:val="006261E2"/>
    <w:rsid w:val="006261EC"/>
    <w:rsid w:val="0062660B"/>
    <w:rsid w:val="00626AD1"/>
    <w:rsid w:val="006271F3"/>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5B"/>
    <w:rsid w:val="006317AC"/>
    <w:rsid w:val="00631857"/>
    <w:rsid w:val="00631A81"/>
    <w:rsid w:val="00631B09"/>
    <w:rsid w:val="0063219D"/>
    <w:rsid w:val="006323E0"/>
    <w:rsid w:val="00632797"/>
    <w:rsid w:val="00632A2C"/>
    <w:rsid w:val="00632A4E"/>
    <w:rsid w:val="00633298"/>
    <w:rsid w:val="006332D1"/>
    <w:rsid w:val="006335D8"/>
    <w:rsid w:val="00633A85"/>
    <w:rsid w:val="00633E73"/>
    <w:rsid w:val="00634400"/>
    <w:rsid w:val="00634989"/>
    <w:rsid w:val="006349EF"/>
    <w:rsid w:val="00634ACF"/>
    <w:rsid w:val="00635035"/>
    <w:rsid w:val="006351E7"/>
    <w:rsid w:val="0063522D"/>
    <w:rsid w:val="006353D8"/>
    <w:rsid w:val="00635640"/>
    <w:rsid w:val="0063580D"/>
    <w:rsid w:val="00635B48"/>
    <w:rsid w:val="00635CAE"/>
    <w:rsid w:val="00635EF0"/>
    <w:rsid w:val="006365F9"/>
    <w:rsid w:val="00636ABD"/>
    <w:rsid w:val="00636C39"/>
    <w:rsid w:val="006370F7"/>
    <w:rsid w:val="00637240"/>
    <w:rsid w:val="0063738F"/>
    <w:rsid w:val="00637C6C"/>
    <w:rsid w:val="00637FD1"/>
    <w:rsid w:val="006402C1"/>
    <w:rsid w:val="00640561"/>
    <w:rsid w:val="00640ACD"/>
    <w:rsid w:val="006411EE"/>
    <w:rsid w:val="00641629"/>
    <w:rsid w:val="006416D9"/>
    <w:rsid w:val="006418AB"/>
    <w:rsid w:val="0064209A"/>
    <w:rsid w:val="006420C0"/>
    <w:rsid w:val="006422A9"/>
    <w:rsid w:val="0064255C"/>
    <w:rsid w:val="0064271E"/>
    <w:rsid w:val="006428B2"/>
    <w:rsid w:val="006428D4"/>
    <w:rsid w:val="00642CDA"/>
    <w:rsid w:val="00642ECB"/>
    <w:rsid w:val="006434CF"/>
    <w:rsid w:val="00643660"/>
    <w:rsid w:val="00643714"/>
    <w:rsid w:val="00643A99"/>
    <w:rsid w:val="00643E0A"/>
    <w:rsid w:val="00644588"/>
    <w:rsid w:val="00644911"/>
    <w:rsid w:val="00644D01"/>
    <w:rsid w:val="00644DC9"/>
    <w:rsid w:val="0064553F"/>
    <w:rsid w:val="006460E5"/>
    <w:rsid w:val="006467BC"/>
    <w:rsid w:val="00646A3A"/>
    <w:rsid w:val="00646C08"/>
    <w:rsid w:val="00646C1C"/>
    <w:rsid w:val="006473AA"/>
    <w:rsid w:val="006473B7"/>
    <w:rsid w:val="00647417"/>
    <w:rsid w:val="006477CD"/>
    <w:rsid w:val="00647869"/>
    <w:rsid w:val="0064797A"/>
    <w:rsid w:val="00647A9A"/>
    <w:rsid w:val="00647B71"/>
    <w:rsid w:val="00647C20"/>
    <w:rsid w:val="00647E79"/>
    <w:rsid w:val="00647F3B"/>
    <w:rsid w:val="00650006"/>
    <w:rsid w:val="0065002E"/>
    <w:rsid w:val="00650139"/>
    <w:rsid w:val="006502B7"/>
    <w:rsid w:val="006504B8"/>
    <w:rsid w:val="006506AF"/>
    <w:rsid w:val="006508ED"/>
    <w:rsid w:val="00650A06"/>
    <w:rsid w:val="00650CDE"/>
    <w:rsid w:val="00651188"/>
    <w:rsid w:val="0065120D"/>
    <w:rsid w:val="006515BE"/>
    <w:rsid w:val="00651774"/>
    <w:rsid w:val="00651A08"/>
    <w:rsid w:val="00651CA4"/>
    <w:rsid w:val="00651CF0"/>
    <w:rsid w:val="00651E7D"/>
    <w:rsid w:val="006526EA"/>
    <w:rsid w:val="006526F1"/>
    <w:rsid w:val="00652756"/>
    <w:rsid w:val="00652AC1"/>
    <w:rsid w:val="00652AD8"/>
    <w:rsid w:val="00652B79"/>
    <w:rsid w:val="00652C8B"/>
    <w:rsid w:val="00652CAC"/>
    <w:rsid w:val="00652E0F"/>
    <w:rsid w:val="006532A4"/>
    <w:rsid w:val="006533C3"/>
    <w:rsid w:val="0065359F"/>
    <w:rsid w:val="0065391E"/>
    <w:rsid w:val="00654068"/>
    <w:rsid w:val="0065409E"/>
    <w:rsid w:val="0065424D"/>
    <w:rsid w:val="00654396"/>
    <w:rsid w:val="0065439B"/>
    <w:rsid w:val="00654A7A"/>
    <w:rsid w:val="00654B38"/>
    <w:rsid w:val="00654B83"/>
    <w:rsid w:val="00654BF5"/>
    <w:rsid w:val="0065501E"/>
    <w:rsid w:val="00655061"/>
    <w:rsid w:val="0065510C"/>
    <w:rsid w:val="00655170"/>
    <w:rsid w:val="00655511"/>
    <w:rsid w:val="0065573D"/>
    <w:rsid w:val="0065583F"/>
    <w:rsid w:val="00655B52"/>
    <w:rsid w:val="00655B63"/>
    <w:rsid w:val="00656032"/>
    <w:rsid w:val="00656257"/>
    <w:rsid w:val="0065643E"/>
    <w:rsid w:val="006569D5"/>
    <w:rsid w:val="006570C9"/>
    <w:rsid w:val="006571F6"/>
    <w:rsid w:val="0065775C"/>
    <w:rsid w:val="006608AB"/>
    <w:rsid w:val="006608F8"/>
    <w:rsid w:val="00660A86"/>
    <w:rsid w:val="00660DA9"/>
    <w:rsid w:val="00660FF3"/>
    <w:rsid w:val="00661594"/>
    <w:rsid w:val="006618CC"/>
    <w:rsid w:val="00661A4A"/>
    <w:rsid w:val="00661F5B"/>
    <w:rsid w:val="0066210B"/>
    <w:rsid w:val="00662111"/>
    <w:rsid w:val="00662118"/>
    <w:rsid w:val="006625D7"/>
    <w:rsid w:val="00662738"/>
    <w:rsid w:val="00662926"/>
    <w:rsid w:val="00662A59"/>
    <w:rsid w:val="00663676"/>
    <w:rsid w:val="00663768"/>
    <w:rsid w:val="006638AD"/>
    <w:rsid w:val="00663986"/>
    <w:rsid w:val="00663BC3"/>
    <w:rsid w:val="00663E68"/>
    <w:rsid w:val="00663ECC"/>
    <w:rsid w:val="00664143"/>
    <w:rsid w:val="006645A3"/>
    <w:rsid w:val="006646AA"/>
    <w:rsid w:val="00664AEC"/>
    <w:rsid w:val="00664EC9"/>
    <w:rsid w:val="00665336"/>
    <w:rsid w:val="00665380"/>
    <w:rsid w:val="00665850"/>
    <w:rsid w:val="00665CAE"/>
    <w:rsid w:val="00665E20"/>
    <w:rsid w:val="00666182"/>
    <w:rsid w:val="00666329"/>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590"/>
    <w:rsid w:val="0067272C"/>
    <w:rsid w:val="006728ED"/>
    <w:rsid w:val="00672A83"/>
    <w:rsid w:val="006732B1"/>
    <w:rsid w:val="00673394"/>
    <w:rsid w:val="0067344C"/>
    <w:rsid w:val="0067400A"/>
    <w:rsid w:val="0067446F"/>
    <w:rsid w:val="006746A4"/>
    <w:rsid w:val="00674CDD"/>
    <w:rsid w:val="00674FE8"/>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6C6"/>
    <w:rsid w:val="00680707"/>
    <w:rsid w:val="00680741"/>
    <w:rsid w:val="00680B34"/>
    <w:rsid w:val="00681211"/>
    <w:rsid w:val="00681301"/>
    <w:rsid w:val="0068146E"/>
    <w:rsid w:val="0068167B"/>
    <w:rsid w:val="00681B36"/>
    <w:rsid w:val="006827B4"/>
    <w:rsid w:val="00682BCD"/>
    <w:rsid w:val="00682DF6"/>
    <w:rsid w:val="00682E14"/>
    <w:rsid w:val="00682FBE"/>
    <w:rsid w:val="006836AA"/>
    <w:rsid w:val="006838CC"/>
    <w:rsid w:val="00683B2D"/>
    <w:rsid w:val="00683DF8"/>
    <w:rsid w:val="0068436C"/>
    <w:rsid w:val="006843F3"/>
    <w:rsid w:val="006851C2"/>
    <w:rsid w:val="0068545E"/>
    <w:rsid w:val="006855F8"/>
    <w:rsid w:val="00685931"/>
    <w:rsid w:val="006859A3"/>
    <w:rsid w:val="00685FD4"/>
    <w:rsid w:val="00686612"/>
    <w:rsid w:val="0068661E"/>
    <w:rsid w:val="00686C40"/>
    <w:rsid w:val="00686DF5"/>
    <w:rsid w:val="00687166"/>
    <w:rsid w:val="006875B2"/>
    <w:rsid w:val="00687BBE"/>
    <w:rsid w:val="006904E7"/>
    <w:rsid w:val="00690A49"/>
    <w:rsid w:val="00690BB6"/>
    <w:rsid w:val="00690C1B"/>
    <w:rsid w:val="00690C8C"/>
    <w:rsid w:val="0069186F"/>
    <w:rsid w:val="006918BF"/>
    <w:rsid w:val="006919DC"/>
    <w:rsid w:val="00691B30"/>
    <w:rsid w:val="00691E4B"/>
    <w:rsid w:val="00691F1E"/>
    <w:rsid w:val="00692381"/>
    <w:rsid w:val="0069289D"/>
    <w:rsid w:val="00692CDC"/>
    <w:rsid w:val="0069343A"/>
    <w:rsid w:val="006938FE"/>
    <w:rsid w:val="00693928"/>
    <w:rsid w:val="00693A28"/>
    <w:rsid w:val="00693E1F"/>
    <w:rsid w:val="00693ECB"/>
    <w:rsid w:val="00694266"/>
    <w:rsid w:val="006942B9"/>
    <w:rsid w:val="006943B2"/>
    <w:rsid w:val="00694400"/>
    <w:rsid w:val="00694797"/>
    <w:rsid w:val="0069497F"/>
    <w:rsid w:val="00695887"/>
    <w:rsid w:val="00695E24"/>
    <w:rsid w:val="006966C3"/>
    <w:rsid w:val="00696A3B"/>
    <w:rsid w:val="00696B16"/>
    <w:rsid w:val="00696C5C"/>
    <w:rsid w:val="00696C9A"/>
    <w:rsid w:val="006970D4"/>
    <w:rsid w:val="0069717D"/>
    <w:rsid w:val="00697733"/>
    <w:rsid w:val="00697980"/>
    <w:rsid w:val="00697B84"/>
    <w:rsid w:val="00697FC9"/>
    <w:rsid w:val="006A0347"/>
    <w:rsid w:val="006A0587"/>
    <w:rsid w:val="006A0C2A"/>
    <w:rsid w:val="006A0C9A"/>
    <w:rsid w:val="006A0D7D"/>
    <w:rsid w:val="006A1078"/>
    <w:rsid w:val="006A130C"/>
    <w:rsid w:val="006A1351"/>
    <w:rsid w:val="006A1510"/>
    <w:rsid w:val="006A167C"/>
    <w:rsid w:val="006A1975"/>
    <w:rsid w:val="006A216B"/>
    <w:rsid w:val="006A2266"/>
    <w:rsid w:val="006A23D4"/>
    <w:rsid w:val="006A254E"/>
    <w:rsid w:val="006A2794"/>
    <w:rsid w:val="006A28C8"/>
    <w:rsid w:val="006A2C30"/>
    <w:rsid w:val="006A2D0E"/>
    <w:rsid w:val="006A2DDE"/>
    <w:rsid w:val="006A2F3C"/>
    <w:rsid w:val="006A301C"/>
    <w:rsid w:val="006A365D"/>
    <w:rsid w:val="006A3AC1"/>
    <w:rsid w:val="006A3E2B"/>
    <w:rsid w:val="006A41AA"/>
    <w:rsid w:val="006A42A1"/>
    <w:rsid w:val="006A4654"/>
    <w:rsid w:val="006A4963"/>
    <w:rsid w:val="006A4B01"/>
    <w:rsid w:val="006A50B0"/>
    <w:rsid w:val="006A5376"/>
    <w:rsid w:val="006A5403"/>
    <w:rsid w:val="006A59B2"/>
    <w:rsid w:val="006A5F57"/>
    <w:rsid w:val="006A6648"/>
    <w:rsid w:val="006A6E17"/>
    <w:rsid w:val="006A6F06"/>
    <w:rsid w:val="006A7215"/>
    <w:rsid w:val="006A7359"/>
    <w:rsid w:val="006A7602"/>
    <w:rsid w:val="006A7B68"/>
    <w:rsid w:val="006B041C"/>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2EFA"/>
    <w:rsid w:val="006B317E"/>
    <w:rsid w:val="006B33E5"/>
    <w:rsid w:val="006B3A60"/>
    <w:rsid w:val="006B3CB9"/>
    <w:rsid w:val="006B4251"/>
    <w:rsid w:val="006B4761"/>
    <w:rsid w:val="006B4E30"/>
    <w:rsid w:val="006B555A"/>
    <w:rsid w:val="006B58B9"/>
    <w:rsid w:val="006B600A"/>
    <w:rsid w:val="006B6635"/>
    <w:rsid w:val="006B6B61"/>
    <w:rsid w:val="006B76CD"/>
    <w:rsid w:val="006B77E1"/>
    <w:rsid w:val="006B7823"/>
    <w:rsid w:val="006B7C3F"/>
    <w:rsid w:val="006B7D22"/>
    <w:rsid w:val="006B7D2C"/>
    <w:rsid w:val="006B7EAC"/>
    <w:rsid w:val="006C07EC"/>
    <w:rsid w:val="006C0DDC"/>
    <w:rsid w:val="006C0EED"/>
    <w:rsid w:val="006C1019"/>
    <w:rsid w:val="006C1048"/>
    <w:rsid w:val="006C141C"/>
    <w:rsid w:val="006C143A"/>
    <w:rsid w:val="006C1B02"/>
    <w:rsid w:val="006C25E5"/>
    <w:rsid w:val="006C2804"/>
    <w:rsid w:val="006C2BB5"/>
    <w:rsid w:val="006C2BDA"/>
    <w:rsid w:val="006C2BEE"/>
    <w:rsid w:val="006C33E7"/>
    <w:rsid w:val="006C35BC"/>
    <w:rsid w:val="006C3AD8"/>
    <w:rsid w:val="006C42DB"/>
    <w:rsid w:val="006C4438"/>
    <w:rsid w:val="006C4516"/>
    <w:rsid w:val="006C453A"/>
    <w:rsid w:val="006C455E"/>
    <w:rsid w:val="006C4B3F"/>
    <w:rsid w:val="006C4C3E"/>
    <w:rsid w:val="006C5027"/>
    <w:rsid w:val="006C5152"/>
    <w:rsid w:val="006C51C8"/>
    <w:rsid w:val="006C5677"/>
    <w:rsid w:val="006C587C"/>
    <w:rsid w:val="006C5958"/>
    <w:rsid w:val="006C5B4F"/>
    <w:rsid w:val="006C5BC4"/>
    <w:rsid w:val="006C5D6E"/>
    <w:rsid w:val="006C6092"/>
    <w:rsid w:val="006C60A3"/>
    <w:rsid w:val="006C6339"/>
    <w:rsid w:val="006C643C"/>
    <w:rsid w:val="006C66C0"/>
    <w:rsid w:val="006C6E3A"/>
    <w:rsid w:val="006C6F04"/>
    <w:rsid w:val="006C6FD7"/>
    <w:rsid w:val="006C735D"/>
    <w:rsid w:val="006C73B9"/>
    <w:rsid w:val="006C7601"/>
    <w:rsid w:val="006C781F"/>
    <w:rsid w:val="006C7B09"/>
    <w:rsid w:val="006C7CFF"/>
    <w:rsid w:val="006C7D58"/>
    <w:rsid w:val="006D00C2"/>
    <w:rsid w:val="006D00DB"/>
    <w:rsid w:val="006D0361"/>
    <w:rsid w:val="006D0677"/>
    <w:rsid w:val="006D07E0"/>
    <w:rsid w:val="006D0913"/>
    <w:rsid w:val="006D0CDE"/>
    <w:rsid w:val="006D0D24"/>
    <w:rsid w:val="006D16B0"/>
    <w:rsid w:val="006D19D9"/>
    <w:rsid w:val="006D1B32"/>
    <w:rsid w:val="006D214E"/>
    <w:rsid w:val="006D2182"/>
    <w:rsid w:val="006D2444"/>
    <w:rsid w:val="006D254B"/>
    <w:rsid w:val="006D2666"/>
    <w:rsid w:val="006D289B"/>
    <w:rsid w:val="006D344D"/>
    <w:rsid w:val="006D3BE1"/>
    <w:rsid w:val="006D41DB"/>
    <w:rsid w:val="006D4334"/>
    <w:rsid w:val="006D4604"/>
    <w:rsid w:val="006D48FC"/>
    <w:rsid w:val="006D490D"/>
    <w:rsid w:val="006D4E81"/>
    <w:rsid w:val="006D4E8B"/>
    <w:rsid w:val="006D4E90"/>
    <w:rsid w:val="006D4E9C"/>
    <w:rsid w:val="006D4F0E"/>
    <w:rsid w:val="006D522D"/>
    <w:rsid w:val="006D5854"/>
    <w:rsid w:val="006D598F"/>
    <w:rsid w:val="006D5AB8"/>
    <w:rsid w:val="006D62BC"/>
    <w:rsid w:val="006D63FE"/>
    <w:rsid w:val="006D6450"/>
    <w:rsid w:val="006D6790"/>
    <w:rsid w:val="006D6939"/>
    <w:rsid w:val="006D6A04"/>
    <w:rsid w:val="006D6CAE"/>
    <w:rsid w:val="006D7444"/>
    <w:rsid w:val="006D74D1"/>
    <w:rsid w:val="006D7CFF"/>
    <w:rsid w:val="006D7EB0"/>
    <w:rsid w:val="006E012E"/>
    <w:rsid w:val="006E0138"/>
    <w:rsid w:val="006E0757"/>
    <w:rsid w:val="006E0921"/>
    <w:rsid w:val="006E0BA7"/>
    <w:rsid w:val="006E0BB0"/>
    <w:rsid w:val="006E0C64"/>
    <w:rsid w:val="006E10AF"/>
    <w:rsid w:val="006E12C3"/>
    <w:rsid w:val="006E15C4"/>
    <w:rsid w:val="006E18B4"/>
    <w:rsid w:val="006E1976"/>
    <w:rsid w:val="006E1BC2"/>
    <w:rsid w:val="006E1C3A"/>
    <w:rsid w:val="006E1FE5"/>
    <w:rsid w:val="006E2529"/>
    <w:rsid w:val="006E2666"/>
    <w:rsid w:val="006E2748"/>
    <w:rsid w:val="006E2755"/>
    <w:rsid w:val="006E28A7"/>
    <w:rsid w:val="006E326A"/>
    <w:rsid w:val="006E33C4"/>
    <w:rsid w:val="006E3417"/>
    <w:rsid w:val="006E3DA9"/>
    <w:rsid w:val="006E45F3"/>
    <w:rsid w:val="006E4A2F"/>
    <w:rsid w:val="006E4C48"/>
    <w:rsid w:val="006E4C86"/>
    <w:rsid w:val="006E4ED4"/>
    <w:rsid w:val="006E5286"/>
    <w:rsid w:val="006E559D"/>
    <w:rsid w:val="006E5D7A"/>
    <w:rsid w:val="006E5DDF"/>
    <w:rsid w:val="006E5E19"/>
    <w:rsid w:val="006E5E57"/>
    <w:rsid w:val="006E61A3"/>
    <w:rsid w:val="006E61C3"/>
    <w:rsid w:val="006E6250"/>
    <w:rsid w:val="006E6551"/>
    <w:rsid w:val="006E6692"/>
    <w:rsid w:val="006E6FA0"/>
    <w:rsid w:val="006E72E7"/>
    <w:rsid w:val="006E799D"/>
    <w:rsid w:val="006E79AA"/>
    <w:rsid w:val="006E7AD6"/>
    <w:rsid w:val="006E7AFA"/>
    <w:rsid w:val="006F01CE"/>
    <w:rsid w:val="006F0593"/>
    <w:rsid w:val="006F05EF"/>
    <w:rsid w:val="006F06C8"/>
    <w:rsid w:val="006F0D33"/>
    <w:rsid w:val="006F0F1B"/>
    <w:rsid w:val="006F1064"/>
    <w:rsid w:val="006F1197"/>
    <w:rsid w:val="006F1437"/>
    <w:rsid w:val="006F1495"/>
    <w:rsid w:val="006F1550"/>
    <w:rsid w:val="006F15E2"/>
    <w:rsid w:val="006F1842"/>
    <w:rsid w:val="006F1C59"/>
    <w:rsid w:val="006F1D80"/>
    <w:rsid w:val="006F1EB7"/>
    <w:rsid w:val="006F2556"/>
    <w:rsid w:val="006F266F"/>
    <w:rsid w:val="006F29A2"/>
    <w:rsid w:val="006F2A81"/>
    <w:rsid w:val="006F343B"/>
    <w:rsid w:val="006F39F9"/>
    <w:rsid w:val="006F3A00"/>
    <w:rsid w:val="006F456E"/>
    <w:rsid w:val="006F4895"/>
    <w:rsid w:val="006F4BB0"/>
    <w:rsid w:val="006F4E24"/>
    <w:rsid w:val="006F4F23"/>
    <w:rsid w:val="006F5097"/>
    <w:rsid w:val="006F5231"/>
    <w:rsid w:val="006F52E5"/>
    <w:rsid w:val="006F5622"/>
    <w:rsid w:val="006F5682"/>
    <w:rsid w:val="006F5B5F"/>
    <w:rsid w:val="006F5EC2"/>
    <w:rsid w:val="006F5F05"/>
    <w:rsid w:val="006F6066"/>
    <w:rsid w:val="006F63D8"/>
    <w:rsid w:val="006F63FC"/>
    <w:rsid w:val="006F655B"/>
    <w:rsid w:val="006F6850"/>
    <w:rsid w:val="006F6C51"/>
    <w:rsid w:val="006F6E01"/>
    <w:rsid w:val="006F707E"/>
    <w:rsid w:val="006F72F3"/>
    <w:rsid w:val="006F72F5"/>
    <w:rsid w:val="006F77A2"/>
    <w:rsid w:val="006F7A17"/>
    <w:rsid w:val="006F7D15"/>
    <w:rsid w:val="006F7DAE"/>
    <w:rsid w:val="007001B1"/>
    <w:rsid w:val="007001DC"/>
    <w:rsid w:val="007001E9"/>
    <w:rsid w:val="00700274"/>
    <w:rsid w:val="007002CE"/>
    <w:rsid w:val="00700528"/>
    <w:rsid w:val="00700A59"/>
    <w:rsid w:val="00700AA7"/>
    <w:rsid w:val="00701215"/>
    <w:rsid w:val="007017C2"/>
    <w:rsid w:val="00701FA6"/>
    <w:rsid w:val="007020FF"/>
    <w:rsid w:val="007025CB"/>
    <w:rsid w:val="0070281D"/>
    <w:rsid w:val="00703207"/>
    <w:rsid w:val="007034AA"/>
    <w:rsid w:val="00703840"/>
    <w:rsid w:val="00703C9D"/>
    <w:rsid w:val="00703D71"/>
    <w:rsid w:val="00703E64"/>
    <w:rsid w:val="00703EC8"/>
    <w:rsid w:val="00703ED1"/>
    <w:rsid w:val="0070421E"/>
    <w:rsid w:val="007042E7"/>
    <w:rsid w:val="00704547"/>
    <w:rsid w:val="00704854"/>
    <w:rsid w:val="0070490C"/>
    <w:rsid w:val="00704D4B"/>
    <w:rsid w:val="00704E9A"/>
    <w:rsid w:val="00704F7E"/>
    <w:rsid w:val="00705007"/>
    <w:rsid w:val="007053C9"/>
    <w:rsid w:val="007054CF"/>
    <w:rsid w:val="00705C38"/>
    <w:rsid w:val="00705E2E"/>
    <w:rsid w:val="00705F6D"/>
    <w:rsid w:val="00706168"/>
    <w:rsid w:val="00706378"/>
    <w:rsid w:val="00706465"/>
    <w:rsid w:val="0070664C"/>
    <w:rsid w:val="0070695A"/>
    <w:rsid w:val="00706A77"/>
    <w:rsid w:val="00706BFA"/>
    <w:rsid w:val="00706C00"/>
    <w:rsid w:val="00706CAA"/>
    <w:rsid w:val="00707108"/>
    <w:rsid w:val="00707418"/>
    <w:rsid w:val="007075E0"/>
    <w:rsid w:val="00707818"/>
    <w:rsid w:val="0070782D"/>
    <w:rsid w:val="00707ADE"/>
    <w:rsid w:val="00707B2D"/>
    <w:rsid w:val="00707C46"/>
    <w:rsid w:val="007100A2"/>
    <w:rsid w:val="007100E4"/>
    <w:rsid w:val="00710179"/>
    <w:rsid w:val="00710759"/>
    <w:rsid w:val="007108FC"/>
    <w:rsid w:val="007109C2"/>
    <w:rsid w:val="00710C62"/>
    <w:rsid w:val="00710DAD"/>
    <w:rsid w:val="00710E7A"/>
    <w:rsid w:val="007112CF"/>
    <w:rsid w:val="00711340"/>
    <w:rsid w:val="0071139F"/>
    <w:rsid w:val="007113D4"/>
    <w:rsid w:val="00711882"/>
    <w:rsid w:val="00711945"/>
    <w:rsid w:val="00711ABC"/>
    <w:rsid w:val="00711AC7"/>
    <w:rsid w:val="00712143"/>
    <w:rsid w:val="007126A9"/>
    <w:rsid w:val="007126AC"/>
    <w:rsid w:val="00712701"/>
    <w:rsid w:val="00712B8D"/>
    <w:rsid w:val="00712C42"/>
    <w:rsid w:val="007131DC"/>
    <w:rsid w:val="007133CE"/>
    <w:rsid w:val="007134DE"/>
    <w:rsid w:val="00713659"/>
    <w:rsid w:val="00713722"/>
    <w:rsid w:val="0071395D"/>
    <w:rsid w:val="00713D35"/>
    <w:rsid w:val="00713DE4"/>
    <w:rsid w:val="00713E3C"/>
    <w:rsid w:val="00714158"/>
    <w:rsid w:val="00714471"/>
    <w:rsid w:val="0071468F"/>
    <w:rsid w:val="00714C47"/>
    <w:rsid w:val="007159E8"/>
    <w:rsid w:val="00715A09"/>
    <w:rsid w:val="00715D60"/>
    <w:rsid w:val="00715EA9"/>
    <w:rsid w:val="00715F0C"/>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6D1"/>
    <w:rsid w:val="007208A8"/>
    <w:rsid w:val="00720D69"/>
    <w:rsid w:val="00721084"/>
    <w:rsid w:val="00721262"/>
    <w:rsid w:val="0072140B"/>
    <w:rsid w:val="0072174B"/>
    <w:rsid w:val="007218A3"/>
    <w:rsid w:val="00721B53"/>
    <w:rsid w:val="00721C0A"/>
    <w:rsid w:val="00721D9B"/>
    <w:rsid w:val="00722121"/>
    <w:rsid w:val="00722336"/>
    <w:rsid w:val="007224B9"/>
    <w:rsid w:val="007225D7"/>
    <w:rsid w:val="00722766"/>
    <w:rsid w:val="00722D98"/>
    <w:rsid w:val="00722F66"/>
    <w:rsid w:val="00722F94"/>
    <w:rsid w:val="007230DC"/>
    <w:rsid w:val="00723768"/>
    <w:rsid w:val="007239A9"/>
    <w:rsid w:val="007239E1"/>
    <w:rsid w:val="00723AA7"/>
    <w:rsid w:val="0072432E"/>
    <w:rsid w:val="007243DA"/>
    <w:rsid w:val="007244AF"/>
    <w:rsid w:val="00724611"/>
    <w:rsid w:val="0072496D"/>
    <w:rsid w:val="00724B4F"/>
    <w:rsid w:val="00724C3A"/>
    <w:rsid w:val="00724CB9"/>
    <w:rsid w:val="00724DB2"/>
    <w:rsid w:val="0072501B"/>
    <w:rsid w:val="0072503B"/>
    <w:rsid w:val="00725122"/>
    <w:rsid w:val="00725244"/>
    <w:rsid w:val="00725680"/>
    <w:rsid w:val="00725685"/>
    <w:rsid w:val="007256AB"/>
    <w:rsid w:val="00725AB1"/>
    <w:rsid w:val="00725E3A"/>
    <w:rsid w:val="00726036"/>
    <w:rsid w:val="00726279"/>
    <w:rsid w:val="00726331"/>
    <w:rsid w:val="00726A9B"/>
    <w:rsid w:val="00726AB3"/>
    <w:rsid w:val="00727195"/>
    <w:rsid w:val="00727281"/>
    <w:rsid w:val="00727530"/>
    <w:rsid w:val="007275AA"/>
    <w:rsid w:val="00727CBD"/>
    <w:rsid w:val="00727E6B"/>
    <w:rsid w:val="00730321"/>
    <w:rsid w:val="007303DF"/>
    <w:rsid w:val="007304FD"/>
    <w:rsid w:val="007308DA"/>
    <w:rsid w:val="00730EBA"/>
    <w:rsid w:val="00730FFD"/>
    <w:rsid w:val="007312F6"/>
    <w:rsid w:val="00731309"/>
    <w:rsid w:val="00731672"/>
    <w:rsid w:val="007318BF"/>
    <w:rsid w:val="00731BB1"/>
    <w:rsid w:val="00731E2F"/>
    <w:rsid w:val="00731E7C"/>
    <w:rsid w:val="00731F57"/>
    <w:rsid w:val="0073276B"/>
    <w:rsid w:val="007327C6"/>
    <w:rsid w:val="007329EF"/>
    <w:rsid w:val="00732BB1"/>
    <w:rsid w:val="00732CB3"/>
    <w:rsid w:val="0073327A"/>
    <w:rsid w:val="007334C3"/>
    <w:rsid w:val="00733B69"/>
    <w:rsid w:val="00733C9D"/>
    <w:rsid w:val="007341EC"/>
    <w:rsid w:val="00734343"/>
    <w:rsid w:val="007344EC"/>
    <w:rsid w:val="00734B20"/>
    <w:rsid w:val="00734E63"/>
    <w:rsid w:val="00734EBE"/>
    <w:rsid w:val="007355D9"/>
    <w:rsid w:val="00735791"/>
    <w:rsid w:val="007357D1"/>
    <w:rsid w:val="00735B5F"/>
    <w:rsid w:val="007361DC"/>
    <w:rsid w:val="00736223"/>
    <w:rsid w:val="007369CF"/>
    <w:rsid w:val="00736A1F"/>
    <w:rsid w:val="00736A27"/>
    <w:rsid w:val="00736B67"/>
    <w:rsid w:val="00736C63"/>
    <w:rsid w:val="00736CF3"/>
    <w:rsid w:val="00736DD8"/>
    <w:rsid w:val="00736EDF"/>
    <w:rsid w:val="00737166"/>
    <w:rsid w:val="007374B9"/>
    <w:rsid w:val="00737531"/>
    <w:rsid w:val="0073759F"/>
    <w:rsid w:val="0073780E"/>
    <w:rsid w:val="007379B7"/>
    <w:rsid w:val="00737FAC"/>
    <w:rsid w:val="00740442"/>
    <w:rsid w:val="0074076A"/>
    <w:rsid w:val="00740E4F"/>
    <w:rsid w:val="00740F79"/>
    <w:rsid w:val="00741134"/>
    <w:rsid w:val="00741A20"/>
    <w:rsid w:val="00741A2D"/>
    <w:rsid w:val="00741AF4"/>
    <w:rsid w:val="00741DCC"/>
    <w:rsid w:val="00741DD5"/>
    <w:rsid w:val="00741F70"/>
    <w:rsid w:val="0074203A"/>
    <w:rsid w:val="007427B5"/>
    <w:rsid w:val="00742865"/>
    <w:rsid w:val="00742872"/>
    <w:rsid w:val="007428AD"/>
    <w:rsid w:val="0074296C"/>
    <w:rsid w:val="00742B7D"/>
    <w:rsid w:val="00742BDF"/>
    <w:rsid w:val="00742C83"/>
    <w:rsid w:val="00743024"/>
    <w:rsid w:val="007433B2"/>
    <w:rsid w:val="0074360F"/>
    <w:rsid w:val="00743818"/>
    <w:rsid w:val="007439A4"/>
    <w:rsid w:val="00743CA9"/>
    <w:rsid w:val="00744048"/>
    <w:rsid w:val="00744094"/>
    <w:rsid w:val="00744212"/>
    <w:rsid w:val="00744473"/>
    <w:rsid w:val="00744632"/>
    <w:rsid w:val="00744983"/>
    <w:rsid w:val="00744A64"/>
    <w:rsid w:val="00744D21"/>
    <w:rsid w:val="00744D47"/>
    <w:rsid w:val="00744EA0"/>
    <w:rsid w:val="00745280"/>
    <w:rsid w:val="00745454"/>
    <w:rsid w:val="007457B4"/>
    <w:rsid w:val="00745F2B"/>
    <w:rsid w:val="0074638D"/>
    <w:rsid w:val="00746418"/>
    <w:rsid w:val="00746426"/>
    <w:rsid w:val="00746484"/>
    <w:rsid w:val="007464DB"/>
    <w:rsid w:val="0074682A"/>
    <w:rsid w:val="00746B52"/>
    <w:rsid w:val="00746C54"/>
    <w:rsid w:val="00746D22"/>
    <w:rsid w:val="0074704F"/>
    <w:rsid w:val="00747516"/>
    <w:rsid w:val="007475AE"/>
    <w:rsid w:val="007476D6"/>
    <w:rsid w:val="007479D1"/>
    <w:rsid w:val="00747BAD"/>
    <w:rsid w:val="00747F48"/>
    <w:rsid w:val="00747F4C"/>
    <w:rsid w:val="0075020E"/>
    <w:rsid w:val="0075053D"/>
    <w:rsid w:val="007506D0"/>
    <w:rsid w:val="007509A6"/>
    <w:rsid w:val="00751091"/>
    <w:rsid w:val="00751B6D"/>
    <w:rsid w:val="00751B83"/>
    <w:rsid w:val="00751C33"/>
    <w:rsid w:val="00751CBB"/>
    <w:rsid w:val="00751D40"/>
    <w:rsid w:val="00751EC3"/>
    <w:rsid w:val="00752086"/>
    <w:rsid w:val="0075214F"/>
    <w:rsid w:val="00752467"/>
    <w:rsid w:val="00752C5B"/>
    <w:rsid w:val="00752E85"/>
    <w:rsid w:val="00753037"/>
    <w:rsid w:val="007530EE"/>
    <w:rsid w:val="00753ABC"/>
    <w:rsid w:val="00753E38"/>
    <w:rsid w:val="00753E55"/>
    <w:rsid w:val="007540B5"/>
    <w:rsid w:val="007541EC"/>
    <w:rsid w:val="00754359"/>
    <w:rsid w:val="00754411"/>
    <w:rsid w:val="007547A5"/>
    <w:rsid w:val="007548F8"/>
    <w:rsid w:val="00754ADA"/>
    <w:rsid w:val="00754BD9"/>
    <w:rsid w:val="00754CAB"/>
    <w:rsid w:val="00754E7A"/>
    <w:rsid w:val="00754ED3"/>
    <w:rsid w:val="00754F57"/>
    <w:rsid w:val="007551BE"/>
    <w:rsid w:val="0075540C"/>
    <w:rsid w:val="00755AE3"/>
    <w:rsid w:val="00755DB1"/>
    <w:rsid w:val="007560DF"/>
    <w:rsid w:val="0075679E"/>
    <w:rsid w:val="00756958"/>
    <w:rsid w:val="00756B5D"/>
    <w:rsid w:val="0075746D"/>
    <w:rsid w:val="007574FC"/>
    <w:rsid w:val="007576B9"/>
    <w:rsid w:val="0075790B"/>
    <w:rsid w:val="00757971"/>
    <w:rsid w:val="00757A65"/>
    <w:rsid w:val="0076010F"/>
    <w:rsid w:val="0076041A"/>
    <w:rsid w:val="0076063D"/>
    <w:rsid w:val="00760975"/>
    <w:rsid w:val="00760C3F"/>
    <w:rsid w:val="00760C81"/>
    <w:rsid w:val="0076112C"/>
    <w:rsid w:val="0076193A"/>
    <w:rsid w:val="00761FDA"/>
    <w:rsid w:val="0076205E"/>
    <w:rsid w:val="007621FF"/>
    <w:rsid w:val="00762273"/>
    <w:rsid w:val="007629A0"/>
    <w:rsid w:val="007634E3"/>
    <w:rsid w:val="00763624"/>
    <w:rsid w:val="00763799"/>
    <w:rsid w:val="007637A5"/>
    <w:rsid w:val="00763B4B"/>
    <w:rsid w:val="00763EC5"/>
    <w:rsid w:val="00764194"/>
    <w:rsid w:val="0076453C"/>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780"/>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45"/>
    <w:rsid w:val="00773F5C"/>
    <w:rsid w:val="00774045"/>
    <w:rsid w:val="007745E4"/>
    <w:rsid w:val="007746B1"/>
    <w:rsid w:val="00774889"/>
    <w:rsid w:val="007749B5"/>
    <w:rsid w:val="00774FF5"/>
    <w:rsid w:val="007750B3"/>
    <w:rsid w:val="007753B5"/>
    <w:rsid w:val="0077565C"/>
    <w:rsid w:val="007756A1"/>
    <w:rsid w:val="007757C7"/>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2AC"/>
    <w:rsid w:val="007803BD"/>
    <w:rsid w:val="00780A56"/>
    <w:rsid w:val="00780CC3"/>
    <w:rsid w:val="00780F73"/>
    <w:rsid w:val="007811DC"/>
    <w:rsid w:val="0078199D"/>
    <w:rsid w:val="007819F1"/>
    <w:rsid w:val="007820FA"/>
    <w:rsid w:val="0078237B"/>
    <w:rsid w:val="00782644"/>
    <w:rsid w:val="0078270C"/>
    <w:rsid w:val="00782789"/>
    <w:rsid w:val="0078285F"/>
    <w:rsid w:val="007829A0"/>
    <w:rsid w:val="00782A33"/>
    <w:rsid w:val="00782C05"/>
    <w:rsid w:val="00783207"/>
    <w:rsid w:val="00783259"/>
    <w:rsid w:val="00783659"/>
    <w:rsid w:val="0078367F"/>
    <w:rsid w:val="00783DBB"/>
    <w:rsid w:val="00783E1D"/>
    <w:rsid w:val="0078483B"/>
    <w:rsid w:val="00784A47"/>
    <w:rsid w:val="00784C39"/>
    <w:rsid w:val="00784EED"/>
    <w:rsid w:val="00785332"/>
    <w:rsid w:val="007853E4"/>
    <w:rsid w:val="0078583A"/>
    <w:rsid w:val="00785900"/>
    <w:rsid w:val="007859E1"/>
    <w:rsid w:val="00785A92"/>
    <w:rsid w:val="00785C10"/>
    <w:rsid w:val="00785D99"/>
    <w:rsid w:val="007863D5"/>
    <w:rsid w:val="0078657B"/>
    <w:rsid w:val="00786930"/>
    <w:rsid w:val="00786958"/>
    <w:rsid w:val="00786BC9"/>
    <w:rsid w:val="00786D72"/>
    <w:rsid w:val="00786E71"/>
    <w:rsid w:val="007873A6"/>
    <w:rsid w:val="007875BB"/>
    <w:rsid w:val="00787E42"/>
    <w:rsid w:val="00787EF3"/>
    <w:rsid w:val="00790CC5"/>
    <w:rsid w:val="00790E42"/>
    <w:rsid w:val="00791266"/>
    <w:rsid w:val="007914C2"/>
    <w:rsid w:val="0079162F"/>
    <w:rsid w:val="0079170D"/>
    <w:rsid w:val="00791914"/>
    <w:rsid w:val="00791B34"/>
    <w:rsid w:val="00791E20"/>
    <w:rsid w:val="00792657"/>
    <w:rsid w:val="007926ED"/>
    <w:rsid w:val="007928C7"/>
    <w:rsid w:val="007933DB"/>
    <w:rsid w:val="007937C2"/>
    <w:rsid w:val="00793A3B"/>
    <w:rsid w:val="007941D2"/>
    <w:rsid w:val="007942CD"/>
    <w:rsid w:val="00794300"/>
    <w:rsid w:val="00794371"/>
    <w:rsid w:val="007943AE"/>
    <w:rsid w:val="007943CF"/>
    <w:rsid w:val="007943EA"/>
    <w:rsid w:val="0079456F"/>
    <w:rsid w:val="00794767"/>
    <w:rsid w:val="00794924"/>
    <w:rsid w:val="00794C61"/>
    <w:rsid w:val="007951F3"/>
    <w:rsid w:val="00795507"/>
    <w:rsid w:val="00795597"/>
    <w:rsid w:val="00795A6B"/>
    <w:rsid w:val="00795C6B"/>
    <w:rsid w:val="00795F1C"/>
    <w:rsid w:val="00796976"/>
    <w:rsid w:val="007977B8"/>
    <w:rsid w:val="007977FC"/>
    <w:rsid w:val="00797AD8"/>
    <w:rsid w:val="007A0048"/>
    <w:rsid w:val="007A0518"/>
    <w:rsid w:val="007A06FC"/>
    <w:rsid w:val="007A0965"/>
    <w:rsid w:val="007A0BC2"/>
    <w:rsid w:val="007A0C54"/>
    <w:rsid w:val="007A0CC6"/>
    <w:rsid w:val="007A0D99"/>
    <w:rsid w:val="007A1B12"/>
    <w:rsid w:val="007A1C89"/>
    <w:rsid w:val="007A1C9F"/>
    <w:rsid w:val="007A1F44"/>
    <w:rsid w:val="007A228D"/>
    <w:rsid w:val="007A23FF"/>
    <w:rsid w:val="007A2581"/>
    <w:rsid w:val="007A259E"/>
    <w:rsid w:val="007A295B"/>
    <w:rsid w:val="007A298F"/>
    <w:rsid w:val="007A2FC3"/>
    <w:rsid w:val="007A32A0"/>
    <w:rsid w:val="007A3424"/>
    <w:rsid w:val="007A35EF"/>
    <w:rsid w:val="007A3656"/>
    <w:rsid w:val="007A3D65"/>
    <w:rsid w:val="007A41A0"/>
    <w:rsid w:val="007A42C0"/>
    <w:rsid w:val="007A43A2"/>
    <w:rsid w:val="007A4464"/>
    <w:rsid w:val="007A45C5"/>
    <w:rsid w:val="007A4C16"/>
    <w:rsid w:val="007A4D04"/>
    <w:rsid w:val="007A4E39"/>
    <w:rsid w:val="007A538E"/>
    <w:rsid w:val="007A5554"/>
    <w:rsid w:val="007A58A0"/>
    <w:rsid w:val="007A58D9"/>
    <w:rsid w:val="007A596E"/>
    <w:rsid w:val="007A599B"/>
    <w:rsid w:val="007A5B7F"/>
    <w:rsid w:val="007A5E36"/>
    <w:rsid w:val="007A5E51"/>
    <w:rsid w:val="007A5FE5"/>
    <w:rsid w:val="007A644F"/>
    <w:rsid w:val="007A690F"/>
    <w:rsid w:val="007A6A65"/>
    <w:rsid w:val="007A6C01"/>
    <w:rsid w:val="007A6E75"/>
    <w:rsid w:val="007A75B4"/>
    <w:rsid w:val="007A792D"/>
    <w:rsid w:val="007A7A96"/>
    <w:rsid w:val="007A7E75"/>
    <w:rsid w:val="007A7E77"/>
    <w:rsid w:val="007A7EF5"/>
    <w:rsid w:val="007A7F6A"/>
    <w:rsid w:val="007B01FA"/>
    <w:rsid w:val="007B03AF"/>
    <w:rsid w:val="007B04E6"/>
    <w:rsid w:val="007B0F58"/>
    <w:rsid w:val="007B136F"/>
    <w:rsid w:val="007B149E"/>
    <w:rsid w:val="007B1543"/>
    <w:rsid w:val="007B1A1C"/>
    <w:rsid w:val="007B1AC0"/>
    <w:rsid w:val="007B1DA8"/>
    <w:rsid w:val="007B2019"/>
    <w:rsid w:val="007B21DE"/>
    <w:rsid w:val="007B2685"/>
    <w:rsid w:val="007B270A"/>
    <w:rsid w:val="007B2AF1"/>
    <w:rsid w:val="007B2B6D"/>
    <w:rsid w:val="007B2C16"/>
    <w:rsid w:val="007B2D3B"/>
    <w:rsid w:val="007B2DC3"/>
    <w:rsid w:val="007B3486"/>
    <w:rsid w:val="007B366D"/>
    <w:rsid w:val="007B3880"/>
    <w:rsid w:val="007B3AA1"/>
    <w:rsid w:val="007B3BE4"/>
    <w:rsid w:val="007B3E6F"/>
    <w:rsid w:val="007B400F"/>
    <w:rsid w:val="007B43CE"/>
    <w:rsid w:val="007B452F"/>
    <w:rsid w:val="007B4962"/>
    <w:rsid w:val="007B513F"/>
    <w:rsid w:val="007B52CD"/>
    <w:rsid w:val="007B56BA"/>
    <w:rsid w:val="007B58F4"/>
    <w:rsid w:val="007B61D4"/>
    <w:rsid w:val="007B6222"/>
    <w:rsid w:val="007B6265"/>
    <w:rsid w:val="007B6409"/>
    <w:rsid w:val="007B6C76"/>
    <w:rsid w:val="007B71FA"/>
    <w:rsid w:val="007B74E7"/>
    <w:rsid w:val="007B7673"/>
    <w:rsid w:val="007B7880"/>
    <w:rsid w:val="007B7A65"/>
    <w:rsid w:val="007B7AAB"/>
    <w:rsid w:val="007B7D74"/>
    <w:rsid w:val="007B7DC1"/>
    <w:rsid w:val="007B7EDB"/>
    <w:rsid w:val="007C088E"/>
    <w:rsid w:val="007C0D09"/>
    <w:rsid w:val="007C0F32"/>
    <w:rsid w:val="007C128C"/>
    <w:rsid w:val="007C12D0"/>
    <w:rsid w:val="007C14EB"/>
    <w:rsid w:val="007C151B"/>
    <w:rsid w:val="007C199F"/>
    <w:rsid w:val="007C19AD"/>
    <w:rsid w:val="007C1B13"/>
    <w:rsid w:val="007C1BCB"/>
    <w:rsid w:val="007C1F33"/>
    <w:rsid w:val="007C1F8C"/>
    <w:rsid w:val="007C215E"/>
    <w:rsid w:val="007C24FA"/>
    <w:rsid w:val="007C2540"/>
    <w:rsid w:val="007C26EB"/>
    <w:rsid w:val="007C3012"/>
    <w:rsid w:val="007C3267"/>
    <w:rsid w:val="007C3598"/>
    <w:rsid w:val="007C373F"/>
    <w:rsid w:val="007C3FA8"/>
    <w:rsid w:val="007C44DF"/>
    <w:rsid w:val="007C48BE"/>
    <w:rsid w:val="007C4B7A"/>
    <w:rsid w:val="007C50E4"/>
    <w:rsid w:val="007C55C4"/>
    <w:rsid w:val="007C58D4"/>
    <w:rsid w:val="007C5E48"/>
    <w:rsid w:val="007C5FD5"/>
    <w:rsid w:val="007C5FE6"/>
    <w:rsid w:val="007C61F7"/>
    <w:rsid w:val="007C66D1"/>
    <w:rsid w:val="007C68DA"/>
    <w:rsid w:val="007C6A14"/>
    <w:rsid w:val="007C6B2B"/>
    <w:rsid w:val="007C6D12"/>
    <w:rsid w:val="007C6D5B"/>
    <w:rsid w:val="007C6F91"/>
    <w:rsid w:val="007C6FA8"/>
    <w:rsid w:val="007C79C0"/>
    <w:rsid w:val="007C7CA1"/>
    <w:rsid w:val="007C7DD7"/>
    <w:rsid w:val="007D08E6"/>
    <w:rsid w:val="007D0A71"/>
    <w:rsid w:val="007D0ACB"/>
    <w:rsid w:val="007D0F8C"/>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5E6E"/>
    <w:rsid w:val="007D631E"/>
    <w:rsid w:val="007D63E9"/>
    <w:rsid w:val="007D6D91"/>
    <w:rsid w:val="007D7175"/>
    <w:rsid w:val="007D71D4"/>
    <w:rsid w:val="007D75E2"/>
    <w:rsid w:val="007D79B1"/>
    <w:rsid w:val="007D7A19"/>
    <w:rsid w:val="007D7AF0"/>
    <w:rsid w:val="007D7F4D"/>
    <w:rsid w:val="007E00B4"/>
    <w:rsid w:val="007E054B"/>
    <w:rsid w:val="007E0D4B"/>
    <w:rsid w:val="007E11E5"/>
    <w:rsid w:val="007E128B"/>
    <w:rsid w:val="007E1369"/>
    <w:rsid w:val="007E1A1B"/>
    <w:rsid w:val="007E1A88"/>
    <w:rsid w:val="007E1C00"/>
    <w:rsid w:val="007E228B"/>
    <w:rsid w:val="007E2291"/>
    <w:rsid w:val="007E2E47"/>
    <w:rsid w:val="007E2EB2"/>
    <w:rsid w:val="007E324A"/>
    <w:rsid w:val="007E3294"/>
    <w:rsid w:val="007E3296"/>
    <w:rsid w:val="007E3644"/>
    <w:rsid w:val="007E36EE"/>
    <w:rsid w:val="007E3912"/>
    <w:rsid w:val="007E409F"/>
    <w:rsid w:val="007E4AC3"/>
    <w:rsid w:val="007E4C88"/>
    <w:rsid w:val="007E5790"/>
    <w:rsid w:val="007E5816"/>
    <w:rsid w:val="007E585E"/>
    <w:rsid w:val="007E5EA8"/>
    <w:rsid w:val="007E657B"/>
    <w:rsid w:val="007E6CDB"/>
    <w:rsid w:val="007E7067"/>
    <w:rsid w:val="007E7472"/>
    <w:rsid w:val="007E7717"/>
    <w:rsid w:val="007E781D"/>
    <w:rsid w:val="007E7DDF"/>
    <w:rsid w:val="007F00BC"/>
    <w:rsid w:val="007F05B8"/>
    <w:rsid w:val="007F11C8"/>
    <w:rsid w:val="007F13F0"/>
    <w:rsid w:val="007F14C6"/>
    <w:rsid w:val="007F1A74"/>
    <w:rsid w:val="007F1BBD"/>
    <w:rsid w:val="007F1CFB"/>
    <w:rsid w:val="007F1F29"/>
    <w:rsid w:val="007F2073"/>
    <w:rsid w:val="007F213A"/>
    <w:rsid w:val="007F220B"/>
    <w:rsid w:val="007F2229"/>
    <w:rsid w:val="007F27DD"/>
    <w:rsid w:val="007F288B"/>
    <w:rsid w:val="007F2DF1"/>
    <w:rsid w:val="007F37E1"/>
    <w:rsid w:val="007F3E03"/>
    <w:rsid w:val="007F416C"/>
    <w:rsid w:val="007F45DF"/>
    <w:rsid w:val="007F46C1"/>
    <w:rsid w:val="007F4C43"/>
    <w:rsid w:val="007F4D88"/>
    <w:rsid w:val="007F50E5"/>
    <w:rsid w:val="007F51B9"/>
    <w:rsid w:val="007F5224"/>
    <w:rsid w:val="007F56A5"/>
    <w:rsid w:val="007F5B5D"/>
    <w:rsid w:val="007F5D61"/>
    <w:rsid w:val="007F5EC1"/>
    <w:rsid w:val="007F622F"/>
    <w:rsid w:val="007F65E6"/>
    <w:rsid w:val="007F6880"/>
    <w:rsid w:val="007F698D"/>
    <w:rsid w:val="007F6C6B"/>
    <w:rsid w:val="007F705B"/>
    <w:rsid w:val="007F76B4"/>
    <w:rsid w:val="007F7754"/>
    <w:rsid w:val="007F7E89"/>
    <w:rsid w:val="007F7F9D"/>
    <w:rsid w:val="008001B4"/>
    <w:rsid w:val="0080068B"/>
    <w:rsid w:val="00800712"/>
    <w:rsid w:val="00800769"/>
    <w:rsid w:val="00800ED2"/>
    <w:rsid w:val="00800F55"/>
    <w:rsid w:val="0080120C"/>
    <w:rsid w:val="0080122D"/>
    <w:rsid w:val="008012D8"/>
    <w:rsid w:val="008019B9"/>
    <w:rsid w:val="00801A7E"/>
    <w:rsid w:val="00801C29"/>
    <w:rsid w:val="00801D34"/>
    <w:rsid w:val="0080203E"/>
    <w:rsid w:val="00802D4B"/>
    <w:rsid w:val="00802E74"/>
    <w:rsid w:val="00803343"/>
    <w:rsid w:val="00803404"/>
    <w:rsid w:val="008038EF"/>
    <w:rsid w:val="00803A3C"/>
    <w:rsid w:val="00803A8E"/>
    <w:rsid w:val="008041D5"/>
    <w:rsid w:val="00804200"/>
    <w:rsid w:val="00804202"/>
    <w:rsid w:val="008042FE"/>
    <w:rsid w:val="008045B4"/>
    <w:rsid w:val="0080474A"/>
    <w:rsid w:val="00804B92"/>
    <w:rsid w:val="00804C18"/>
    <w:rsid w:val="00804E21"/>
    <w:rsid w:val="00804E67"/>
    <w:rsid w:val="00805092"/>
    <w:rsid w:val="00805239"/>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3246"/>
    <w:rsid w:val="00813253"/>
    <w:rsid w:val="0081408C"/>
    <w:rsid w:val="008140A3"/>
    <w:rsid w:val="0081449A"/>
    <w:rsid w:val="00814565"/>
    <w:rsid w:val="00814A06"/>
    <w:rsid w:val="00814ED9"/>
    <w:rsid w:val="0081505C"/>
    <w:rsid w:val="008157E8"/>
    <w:rsid w:val="0081581D"/>
    <w:rsid w:val="00816135"/>
    <w:rsid w:val="00816F50"/>
    <w:rsid w:val="008172BE"/>
    <w:rsid w:val="0081735F"/>
    <w:rsid w:val="008177C3"/>
    <w:rsid w:val="00817B71"/>
    <w:rsid w:val="00817D32"/>
    <w:rsid w:val="00817D9A"/>
    <w:rsid w:val="00820184"/>
    <w:rsid w:val="00820244"/>
    <w:rsid w:val="00820F07"/>
    <w:rsid w:val="00822052"/>
    <w:rsid w:val="008221B3"/>
    <w:rsid w:val="0082248E"/>
    <w:rsid w:val="00822508"/>
    <w:rsid w:val="00822565"/>
    <w:rsid w:val="0082281A"/>
    <w:rsid w:val="008228EA"/>
    <w:rsid w:val="00822996"/>
    <w:rsid w:val="00822AE2"/>
    <w:rsid w:val="00823D71"/>
    <w:rsid w:val="00824851"/>
    <w:rsid w:val="00824B8C"/>
    <w:rsid w:val="00824F87"/>
    <w:rsid w:val="00824FDF"/>
    <w:rsid w:val="00825125"/>
    <w:rsid w:val="008257CC"/>
    <w:rsid w:val="00825813"/>
    <w:rsid w:val="00825C78"/>
    <w:rsid w:val="00826156"/>
    <w:rsid w:val="00826290"/>
    <w:rsid w:val="0082692D"/>
    <w:rsid w:val="00826BA4"/>
    <w:rsid w:val="008274BF"/>
    <w:rsid w:val="00827568"/>
    <w:rsid w:val="00827D27"/>
    <w:rsid w:val="0083015D"/>
    <w:rsid w:val="008301EE"/>
    <w:rsid w:val="008304D7"/>
    <w:rsid w:val="00830721"/>
    <w:rsid w:val="00830DC3"/>
    <w:rsid w:val="0083100A"/>
    <w:rsid w:val="0083128E"/>
    <w:rsid w:val="008313D9"/>
    <w:rsid w:val="00831555"/>
    <w:rsid w:val="008319F4"/>
    <w:rsid w:val="00831F52"/>
    <w:rsid w:val="00832154"/>
    <w:rsid w:val="00832256"/>
    <w:rsid w:val="00832299"/>
    <w:rsid w:val="00832308"/>
    <w:rsid w:val="00832DEA"/>
    <w:rsid w:val="00832E23"/>
    <w:rsid w:val="00832E51"/>
    <w:rsid w:val="00832F5C"/>
    <w:rsid w:val="00832FD0"/>
    <w:rsid w:val="0083349B"/>
    <w:rsid w:val="00833881"/>
    <w:rsid w:val="00833C22"/>
    <w:rsid w:val="00833C32"/>
    <w:rsid w:val="00833C56"/>
    <w:rsid w:val="00833E09"/>
    <w:rsid w:val="008344D0"/>
    <w:rsid w:val="008349FA"/>
    <w:rsid w:val="00834BD2"/>
    <w:rsid w:val="008351BA"/>
    <w:rsid w:val="00835410"/>
    <w:rsid w:val="00835553"/>
    <w:rsid w:val="008356DE"/>
    <w:rsid w:val="008359E0"/>
    <w:rsid w:val="00835FE5"/>
    <w:rsid w:val="00836028"/>
    <w:rsid w:val="00836A0C"/>
    <w:rsid w:val="00836A96"/>
    <w:rsid w:val="00836D3C"/>
    <w:rsid w:val="00836E70"/>
    <w:rsid w:val="00836F92"/>
    <w:rsid w:val="0083702B"/>
    <w:rsid w:val="008376F6"/>
    <w:rsid w:val="008377EA"/>
    <w:rsid w:val="00837A73"/>
    <w:rsid w:val="00837D5B"/>
    <w:rsid w:val="00837E77"/>
    <w:rsid w:val="0084009A"/>
    <w:rsid w:val="008403F6"/>
    <w:rsid w:val="00840607"/>
    <w:rsid w:val="00840632"/>
    <w:rsid w:val="008408F4"/>
    <w:rsid w:val="00840A89"/>
    <w:rsid w:val="00840A99"/>
    <w:rsid w:val="00840C15"/>
    <w:rsid w:val="00840D29"/>
    <w:rsid w:val="0084111B"/>
    <w:rsid w:val="0084127A"/>
    <w:rsid w:val="008414B0"/>
    <w:rsid w:val="0084187D"/>
    <w:rsid w:val="008418C9"/>
    <w:rsid w:val="00841BE9"/>
    <w:rsid w:val="00841C9C"/>
    <w:rsid w:val="00841CD2"/>
    <w:rsid w:val="00841D38"/>
    <w:rsid w:val="00842B77"/>
    <w:rsid w:val="00842E70"/>
    <w:rsid w:val="0084309F"/>
    <w:rsid w:val="00843367"/>
    <w:rsid w:val="008436CC"/>
    <w:rsid w:val="00843BF5"/>
    <w:rsid w:val="00843D9F"/>
    <w:rsid w:val="008449F9"/>
    <w:rsid w:val="00844C69"/>
    <w:rsid w:val="00844DD0"/>
    <w:rsid w:val="00844F77"/>
    <w:rsid w:val="00844FEC"/>
    <w:rsid w:val="00845763"/>
    <w:rsid w:val="00845C12"/>
    <w:rsid w:val="00845C74"/>
    <w:rsid w:val="00845D5B"/>
    <w:rsid w:val="008464BD"/>
    <w:rsid w:val="00846829"/>
    <w:rsid w:val="008469D9"/>
    <w:rsid w:val="00846DA3"/>
    <w:rsid w:val="00846DC0"/>
    <w:rsid w:val="00846DD8"/>
    <w:rsid w:val="00846F74"/>
    <w:rsid w:val="008473C0"/>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9ED"/>
    <w:rsid w:val="00852A57"/>
    <w:rsid w:val="00852D56"/>
    <w:rsid w:val="00852D63"/>
    <w:rsid w:val="00852E19"/>
    <w:rsid w:val="00853348"/>
    <w:rsid w:val="00853495"/>
    <w:rsid w:val="00853744"/>
    <w:rsid w:val="00853746"/>
    <w:rsid w:val="00853E42"/>
    <w:rsid w:val="008543F9"/>
    <w:rsid w:val="0085455F"/>
    <w:rsid w:val="00854876"/>
    <w:rsid w:val="00854940"/>
    <w:rsid w:val="00854CAB"/>
    <w:rsid w:val="00854E5E"/>
    <w:rsid w:val="00855914"/>
    <w:rsid w:val="00855CAD"/>
    <w:rsid w:val="00855CDE"/>
    <w:rsid w:val="00855F8E"/>
    <w:rsid w:val="0085619F"/>
    <w:rsid w:val="008563C0"/>
    <w:rsid w:val="00856833"/>
    <w:rsid w:val="00856840"/>
    <w:rsid w:val="00856A0C"/>
    <w:rsid w:val="00856ABF"/>
    <w:rsid w:val="0085703F"/>
    <w:rsid w:val="00857102"/>
    <w:rsid w:val="008579BB"/>
    <w:rsid w:val="00857B92"/>
    <w:rsid w:val="00857BD7"/>
    <w:rsid w:val="0086007C"/>
    <w:rsid w:val="008607C2"/>
    <w:rsid w:val="0086087C"/>
    <w:rsid w:val="00860A0F"/>
    <w:rsid w:val="00860AD6"/>
    <w:rsid w:val="00860CCD"/>
    <w:rsid w:val="00860CE2"/>
    <w:rsid w:val="00860D8E"/>
    <w:rsid w:val="008611A7"/>
    <w:rsid w:val="0086158D"/>
    <w:rsid w:val="00861703"/>
    <w:rsid w:val="008618A5"/>
    <w:rsid w:val="00861AB8"/>
    <w:rsid w:val="00861DF7"/>
    <w:rsid w:val="00861E91"/>
    <w:rsid w:val="0086275E"/>
    <w:rsid w:val="00862F3F"/>
    <w:rsid w:val="0086303C"/>
    <w:rsid w:val="0086312C"/>
    <w:rsid w:val="00863143"/>
    <w:rsid w:val="0086340B"/>
    <w:rsid w:val="008636DA"/>
    <w:rsid w:val="0086383E"/>
    <w:rsid w:val="00863841"/>
    <w:rsid w:val="0086434E"/>
    <w:rsid w:val="008643BA"/>
    <w:rsid w:val="00864440"/>
    <w:rsid w:val="00864A14"/>
    <w:rsid w:val="00864D76"/>
    <w:rsid w:val="00864E15"/>
    <w:rsid w:val="00864FE5"/>
    <w:rsid w:val="008650FC"/>
    <w:rsid w:val="0086512A"/>
    <w:rsid w:val="0086576E"/>
    <w:rsid w:val="008659D8"/>
    <w:rsid w:val="00865BCB"/>
    <w:rsid w:val="00865F96"/>
    <w:rsid w:val="008662D2"/>
    <w:rsid w:val="00866394"/>
    <w:rsid w:val="00866683"/>
    <w:rsid w:val="008666FE"/>
    <w:rsid w:val="00866879"/>
    <w:rsid w:val="00866EB3"/>
    <w:rsid w:val="0086701A"/>
    <w:rsid w:val="00867587"/>
    <w:rsid w:val="00867A92"/>
    <w:rsid w:val="00867BD2"/>
    <w:rsid w:val="00867DAC"/>
    <w:rsid w:val="00870039"/>
    <w:rsid w:val="00870580"/>
    <w:rsid w:val="00870BC6"/>
    <w:rsid w:val="008712F3"/>
    <w:rsid w:val="008712FD"/>
    <w:rsid w:val="00871389"/>
    <w:rsid w:val="00871509"/>
    <w:rsid w:val="008716A1"/>
    <w:rsid w:val="008719EF"/>
    <w:rsid w:val="00871E78"/>
    <w:rsid w:val="0087252D"/>
    <w:rsid w:val="00872835"/>
    <w:rsid w:val="00872D3F"/>
    <w:rsid w:val="00873223"/>
    <w:rsid w:val="008733E4"/>
    <w:rsid w:val="00873484"/>
    <w:rsid w:val="008737A8"/>
    <w:rsid w:val="00873904"/>
    <w:rsid w:val="00873B01"/>
    <w:rsid w:val="00873B66"/>
    <w:rsid w:val="00873F15"/>
    <w:rsid w:val="0087401C"/>
    <w:rsid w:val="00874096"/>
    <w:rsid w:val="008740EF"/>
    <w:rsid w:val="00875045"/>
    <w:rsid w:val="00875370"/>
    <w:rsid w:val="008756A4"/>
    <w:rsid w:val="00875B79"/>
    <w:rsid w:val="00875EA3"/>
    <w:rsid w:val="00875F73"/>
    <w:rsid w:val="0087601F"/>
    <w:rsid w:val="008761B2"/>
    <w:rsid w:val="00876257"/>
    <w:rsid w:val="00876537"/>
    <w:rsid w:val="00876540"/>
    <w:rsid w:val="00876760"/>
    <w:rsid w:val="00876C22"/>
    <w:rsid w:val="00876E87"/>
    <w:rsid w:val="008771A4"/>
    <w:rsid w:val="008777CC"/>
    <w:rsid w:val="008778F9"/>
    <w:rsid w:val="0088090C"/>
    <w:rsid w:val="00880A29"/>
    <w:rsid w:val="00880F30"/>
    <w:rsid w:val="00881099"/>
    <w:rsid w:val="0088189B"/>
    <w:rsid w:val="008823E2"/>
    <w:rsid w:val="008823FD"/>
    <w:rsid w:val="0088276C"/>
    <w:rsid w:val="00882A77"/>
    <w:rsid w:val="00882C18"/>
    <w:rsid w:val="00883101"/>
    <w:rsid w:val="00883327"/>
    <w:rsid w:val="008833E8"/>
    <w:rsid w:val="008838D5"/>
    <w:rsid w:val="00883DAB"/>
    <w:rsid w:val="00883E9E"/>
    <w:rsid w:val="00883F6D"/>
    <w:rsid w:val="00884015"/>
    <w:rsid w:val="00884156"/>
    <w:rsid w:val="00884268"/>
    <w:rsid w:val="00884B2C"/>
    <w:rsid w:val="00884B5E"/>
    <w:rsid w:val="00884EA9"/>
    <w:rsid w:val="008852C4"/>
    <w:rsid w:val="00885DE0"/>
    <w:rsid w:val="008860AB"/>
    <w:rsid w:val="008861F4"/>
    <w:rsid w:val="008862F6"/>
    <w:rsid w:val="0088630B"/>
    <w:rsid w:val="0088678B"/>
    <w:rsid w:val="00886A0C"/>
    <w:rsid w:val="00886C71"/>
    <w:rsid w:val="00886FA8"/>
    <w:rsid w:val="0088707E"/>
    <w:rsid w:val="00887472"/>
    <w:rsid w:val="00887670"/>
    <w:rsid w:val="008876DF"/>
    <w:rsid w:val="0088784C"/>
    <w:rsid w:val="00887B48"/>
    <w:rsid w:val="00887D1F"/>
    <w:rsid w:val="0089047B"/>
    <w:rsid w:val="008909A5"/>
    <w:rsid w:val="00890D53"/>
    <w:rsid w:val="00890D70"/>
    <w:rsid w:val="00890FD1"/>
    <w:rsid w:val="0089135F"/>
    <w:rsid w:val="0089176E"/>
    <w:rsid w:val="008917E0"/>
    <w:rsid w:val="00891DFD"/>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4EB"/>
    <w:rsid w:val="008945CB"/>
    <w:rsid w:val="0089473D"/>
    <w:rsid w:val="008949DF"/>
    <w:rsid w:val="00894DAD"/>
    <w:rsid w:val="008950FE"/>
    <w:rsid w:val="008951DB"/>
    <w:rsid w:val="008952E6"/>
    <w:rsid w:val="00895300"/>
    <w:rsid w:val="00895865"/>
    <w:rsid w:val="00895EFF"/>
    <w:rsid w:val="00896322"/>
    <w:rsid w:val="00896735"/>
    <w:rsid w:val="00896A97"/>
    <w:rsid w:val="00896C81"/>
    <w:rsid w:val="00896D83"/>
    <w:rsid w:val="008970BF"/>
    <w:rsid w:val="008972AA"/>
    <w:rsid w:val="008975E6"/>
    <w:rsid w:val="00897A1B"/>
    <w:rsid w:val="00897AEC"/>
    <w:rsid w:val="00897B15"/>
    <w:rsid w:val="00897C63"/>
    <w:rsid w:val="00897C96"/>
    <w:rsid w:val="008A0546"/>
    <w:rsid w:val="008A060A"/>
    <w:rsid w:val="008A0AB2"/>
    <w:rsid w:val="008A0CFC"/>
    <w:rsid w:val="008A0E18"/>
    <w:rsid w:val="008A12FE"/>
    <w:rsid w:val="008A1443"/>
    <w:rsid w:val="008A14B5"/>
    <w:rsid w:val="008A14D7"/>
    <w:rsid w:val="008A179F"/>
    <w:rsid w:val="008A1B62"/>
    <w:rsid w:val="008A1BFC"/>
    <w:rsid w:val="008A1D92"/>
    <w:rsid w:val="008A1E2C"/>
    <w:rsid w:val="008A1E82"/>
    <w:rsid w:val="008A22E3"/>
    <w:rsid w:val="008A23D5"/>
    <w:rsid w:val="008A28B6"/>
    <w:rsid w:val="008A2BB1"/>
    <w:rsid w:val="008A3466"/>
    <w:rsid w:val="008A389F"/>
    <w:rsid w:val="008A38A0"/>
    <w:rsid w:val="008A3D02"/>
    <w:rsid w:val="008A4205"/>
    <w:rsid w:val="008A4244"/>
    <w:rsid w:val="008A439D"/>
    <w:rsid w:val="008A46B1"/>
    <w:rsid w:val="008A4F0E"/>
    <w:rsid w:val="008A5159"/>
    <w:rsid w:val="008A51AC"/>
    <w:rsid w:val="008A5265"/>
    <w:rsid w:val="008A5937"/>
    <w:rsid w:val="008A5940"/>
    <w:rsid w:val="008A5B54"/>
    <w:rsid w:val="008A5D0A"/>
    <w:rsid w:val="008A60A5"/>
    <w:rsid w:val="008A66D9"/>
    <w:rsid w:val="008A6A8A"/>
    <w:rsid w:val="008A6BA5"/>
    <w:rsid w:val="008A6C83"/>
    <w:rsid w:val="008A73B2"/>
    <w:rsid w:val="008A78C9"/>
    <w:rsid w:val="008A7AA8"/>
    <w:rsid w:val="008A7E32"/>
    <w:rsid w:val="008B0187"/>
    <w:rsid w:val="008B043F"/>
    <w:rsid w:val="008B0808"/>
    <w:rsid w:val="008B0AEC"/>
    <w:rsid w:val="008B0FC6"/>
    <w:rsid w:val="008B1636"/>
    <w:rsid w:val="008B1A18"/>
    <w:rsid w:val="008B1A9A"/>
    <w:rsid w:val="008B1B1F"/>
    <w:rsid w:val="008B1E53"/>
    <w:rsid w:val="008B1E5B"/>
    <w:rsid w:val="008B20E2"/>
    <w:rsid w:val="008B25DC"/>
    <w:rsid w:val="008B2666"/>
    <w:rsid w:val="008B272F"/>
    <w:rsid w:val="008B2931"/>
    <w:rsid w:val="008B2AF4"/>
    <w:rsid w:val="008B2C48"/>
    <w:rsid w:val="008B313F"/>
    <w:rsid w:val="008B343A"/>
    <w:rsid w:val="008B3677"/>
    <w:rsid w:val="008B36D2"/>
    <w:rsid w:val="008B389D"/>
    <w:rsid w:val="008B3959"/>
    <w:rsid w:val="008B3C5C"/>
    <w:rsid w:val="008B4123"/>
    <w:rsid w:val="008B4301"/>
    <w:rsid w:val="008B4558"/>
    <w:rsid w:val="008B4924"/>
    <w:rsid w:val="008B49B1"/>
    <w:rsid w:val="008B5299"/>
    <w:rsid w:val="008B5A5F"/>
    <w:rsid w:val="008B5AB0"/>
    <w:rsid w:val="008B5E8B"/>
    <w:rsid w:val="008B6054"/>
    <w:rsid w:val="008B666B"/>
    <w:rsid w:val="008B68AD"/>
    <w:rsid w:val="008B6E4F"/>
    <w:rsid w:val="008B73DF"/>
    <w:rsid w:val="008B74B9"/>
    <w:rsid w:val="008B7609"/>
    <w:rsid w:val="008B794A"/>
    <w:rsid w:val="008B7B08"/>
    <w:rsid w:val="008C00FB"/>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2F18"/>
    <w:rsid w:val="008C3077"/>
    <w:rsid w:val="008C3468"/>
    <w:rsid w:val="008C36E3"/>
    <w:rsid w:val="008C378A"/>
    <w:rsid w:val="008C3C0D"/>
    <w:rsid w:val="008C3E4A"/>
    <w:rsid w:val="008C4312"/>
    <w:rsid w:val="008C4924"/>
    <w:rsid w:val="008C4C7E"/>
    <w:rsid w:val="008C4E84"/>
    <w:rsid w:val="008C4EE5"/>
    <w:rsid w:val="008C4EFB"/>
    <w:rsid w:val="008C4F26"/>
    <w:rsid w:val="008C5669"/>
    <w:rsid w:val="008C5C46"/>
    <w:rsid w:val="008C5D68"/>
    <w:rsid w:val="008C5E30"/>
    <w:rsid w:val="008C5FCD"/>
    <w:rsid w:val="008C6184"/>
    <w:rsid w:val="008C6A0D"/>
    <w:rsid w:val="008C6B96"/>
    <w:rsid w:val="008C6CE1"/>
    <w:rsid w:val="008C6E65"/>
    <w:rsid w:val="008C6FC7"/>
    <w:rsid w:val="008C785E"/>
    <w:rsid w:val="008C79F6"/>
    <w:rsid w:val="008D000E"/>
    <w:rsid w:val="008D01B6"/>
    <w:rsid w:val="008D0613"/>
    <w:rsid w:val="008D084E"/>
    <w:rsid w:val="008D0986"/>
    <w:rsid w:val="008D0AFB"/>
    <w:rsid w:val="008D0C3D"/>
    <w:rsid w:val="008D12A3"/>
    <w:rsid w:val="008D14F4"/>
    <w:rsid w:val="008D1511"/>
    <w:rsid w:val="008D1543"/>
    <w:rsid w:val="008D1A81"/>
    <w:rsid w:val="008D1DE3"/>
    <w:rsid w:val="008D1FA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DBC"/>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70C"/>
    <w:rsid w:val="008E1C61"/>
    <w:rsid w:val="008E1F0B"/>
    <w:rsid w:val="008E2251"/>
    <w:rsid w:val="008E24B3"/>
    <w:rsid w:val="008E24CA"/>
    <w:rsid w:val="008E26C0"/>
    <w:rsid w:val="008E2805"/>
    <w:rsid w:val="008E287F"/>
    <w:rsid w:val="008E28F6"/>
    <w:rsid w:val="008E291C"/>
    <w:rsid w:val="008E2F6E"/>
    <w:rsid w:val="008E2F70"/>
    <w:rsid w:val="008E2FBC"/>
    <w:rsid w:val="008E38AD"/>
    <w:rsid w:val="008E3926"/>
    <w:rsid w:val="008E395B"/>
    <w:rsid w:val="008E3EEC"/>
    <w:rsid w:val="008E4514"/>
    <w:rsid w:val="008E459B"/>
    <w:rsid w:val="008E4B53"/>
    <w:rsid w:val="008E4BC6"/>
    <w:rsid w:val="008E4C61"/>
    <w:rsid w:val="008E4C66"/>
    <w:rsid w:val="008E4DF0"/>
    <w:rsid w:val="008E5034"/>
    <w:rsid w:val="008E54B9"/>
    <w:rsid w:val="008E54FA"/>
    <w:rsid w:val="008E5BF2"/>
    <w:rsid w:val="008E5C81"/>
    <w:rsid w:val="008E5DF2"/>
    <w:rsid w:val="008E6B63"/>
    <w:rsid w:val="008E718F"/>
    <w:rsid w:val="008E7332"/>
    <w:rsid w:val="008E7D7C"/>
    <w:rsid w:val="008F0017"/>
    <w:rsid w:val="008F04E7"/>
    <w:rsid w:val="008F0A38"/>
    <w:rsid w:val="008F0BF5"/>
    <w:rsid w:val="008F0E0A"/>
    <w:rsid w:val="008F0F84"/>
    <w:rsid w:val="008F1014"/>
    <w:rsid w:val="008F11C9"/>
    <w:rsid w:val="008F1536"/>
    <w:rsid w:val="008F1850"/>
    <w:rsid w:val="008F18C2"/>
    <w:rsid w:val="008F1C99"/>
    <w:rsid w:val="008F23D8"/>
    <w:rsid w:val="008F2C03"/>
    <w:rsid w:val="008F2E66"/>
    <w:rsid w:val="008F2FD5"/>
    <w:rsid w:val="008F33E5"/>
    <w:rsid w:val="008F37E5"/>
    <w:rsid w:val="008F44FC"/>
    <w:rsid w:val="008F48C2"/>
    <w:rsid w:val="008F4A18"/>
    <w:rsid w:val="008F4B36"/>
    <w:rsid w:val="008F4BFD"/>
    <w:rsid w:val="008F4FAD"/>
    <w:rsid w:val="008F50A4"/>
    <w:rsid w:val="008F5840"/>
    <w:rsid w:val="008F58F7"/>
    <w:rsid w:val="008F5A4C"/>
    <w:rsid w:val="008F5B93"/>
    <w:rsid w:val="008F5D7E"/>
    <w:rsid w:val="008F5EEF"/>
    <w:rsid w:val="008F66FE"/>
    <w:rsid w:val="008F6890"/>
    <w:rsid w:val="008F6932"/>
    <w:rsid w:val="008F6E5B"/>
    <w:rsid w:val="008F70D3"/>
    <w:rsid w:val="008F72CC"/>
    <w:rsid w:val="008F72CD"/>
    <w:rsid w:val="008F75B7"/>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06A"/>
    <w:rsid w:val="00902190"/>
    <w:rsid w:val="0090233E"/>
    <w:rsid w:val="00902420"/>
    <w:rsid w:val="0090297A"/>
    <w:rsid w:val="00902FC6"/>
    <w:rsid w:val="0090325F"/>
    <w:rsid w:val="00903336"/>
    <w:rsid w:val="00903802"/>
    <w:rsid w:val="009042B1"/>
    <w:rsid w:val="009044A6"/>
    <w:rsid w:val="009044F1"/>
    <w:rsid w:val="00904587"/>
    <w:rsid w:val="00904735"/>
    <w:rsid w:val="00904D38"/>
    <w:rsid w:val="009050A2"/>
    <w:rsid w:val="009051CA"/>
    <w:rsid w:val="0090531A"/>
    <w:rsid w:val="00905591"/>
    <w:rsid w:val="00905779"/>
    <w:rsid w:val="00905A22"/>
    <w:rsid w:val="00905D36"/>
    <w:rsid w:val="00905F19"/>
    <w:rsid w:val="00906002"/>
    <w:rsid w:val="009065D4"/>
    <w:rsid w:val="0090696D"/>
    <w:rsid w:val="00906CD6"/>
    <w:rsid w:val="00906E4D"/>
    <w:rsid w:val="00906F31"/>
    <w:rsid w:val="0090747B"/>
    <w:rsid w:val="009075EF"/>
    <w:rsid w:val="00907882"/>
    <w:rsid w:val="0090788E"/>
    <w:rsid w:val="009078B3"/>
    <w:rsid w:val="00907949"/>
    <w:rsid w:val="00907A05"/>
    <w:rsid w:val="00907A77"/>
    <w:rsid w:val="00907BE5"/>
    <w:rsid w:val="00907D64"/>
    <w:rsid w:val="00907E00"/>
    <w:rsid w:val="00910727"/>
    <w:rsid w:val="0091088D"/>
    <w:rsid w:val="00910F4E"/>
    <w:rsid w:val="00910FC9"/>
    <w:rsid w:val="00911472"/>
    <w:rsid w:val="009115B4"/>
    <w:rsid w:val="009118E0"/>
    <w:rsid w:val="00911BF7"/>
    <w:rsid w:val="00911F2B"/>
    <w:rsid w:val="009121CB"/>
    <w:rsid w:val="0091238F"/>
    <w:rsid w:val="009126DA"/>
    <w:rsid w:val="00912772"/>
    <w:rsid w:val="0091291A"/>
    <w:rsid w:val="00913187"/>
    <w:rsid w:val="00913264"/>
    <w:rsid w:val="00913363"/>
    <w:rsid w:val="00913569"/>
    <w:rsid w:val="00913612"/>
    <w:rsid w:val="0091366A"/>
    <w:rsid w:val="00913824"/>
    <w:rsid w:val="0091388D"/>
    <w:rsid w:val="00913999"/>
    <w:rsid w:val="00913B03"/>
    <w:rsid w:val="00913BE0"/>
    <w:rsid w:val="00913D22"/>
    <w:rsid w:val="00913FF3"/>
    <w:rsid w:val="00914129"/>
    <w:rsid w:val="009143FF"/>
    <w:rsid w:val="0091443E"/>
    <w:rsid w:val="009147C3"/>
    <w:rsid w:val="00914851"/>
    <w:rsid w:val="00914B0C"/>
    <w:rsid w:val="00914FB4"/>
    <w:rsid w:val="009152F8"/>
    <w:rsid w:val="00915757"/>
    <w:rsid w:val="009157B1"/>
    <w:rsid w:val="009157B6"/>
    <w:rsid w:val="00915851"/>
    <w:rsid w:val="009159B3"/>
    <w:rsid w:val="00915A01"/>
    <w:rsid w:val="00916181"/>
    <w:rsid w:val="00916630"/>
    <w:rsid w:val="0091663C"/>
    <w:rsid w:val="00916676"/>
    <w:rsid w:val="00916719"/>
    <w:rsid w:val="009168FE"/>
    <w:rsid w:val="00916925"/>
    <w:rsid w:val="00916B19"/>
    <w:rsid w:val="00916B99"/>
    <w:rsid w:val="00917236"/>
    <w:rsid w:val="009172B7"/>
    <w:rsid w:val="009204C5"/>
    <w:rsid w:val="009207AA"/>
    <w:rsid w:val="00920E64"/>
    <w:rsid w:val="00920F5B"/>
    <w:rsid w:val="00921590"/>
    <w:rsid w:val="00921668"/>
    <w:rsid w:val="009217BB"/>
    <w:rsid w:val="0092180D"/>
    <w:rsid w:val="00921B36"/>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6FE"/>
    <w:rsid w:val="00924FF8"/>
    <w:rsid w:val="0092535C"/>
    <w:rsid w:val="0092555C"/>
    <w:rsid w:val="00925934"/>
    <w:rsid w:val="009259F5"/>
    <w:rsid w:val="00925A39"/>
    <w:rsid w:val="00925BA8"/>
    <w:rsid w:val="00926560"/>
    <w:rsid w:val="00926A59"/>
    <w:rsid w:val="00926BCE"/>
    <w:rsid w:val="00926C5D"/>
    <w:rsid w:val="00926D85"/>
    <w:rsid w:val="00926DA7"/>
    <w:rsid w:val="00926EED"/>
    <w:rsid w:val="00927110"/>
    <w:rsid w:val="00927335"/>
    <w:rsid w:val="00927EEB"/>
    <w:rsid w:val="00927F8B"/>
    <w:rsid w:val="00927F95"/>
    <w:rsid w:val="009302BD"/>
    <w:rsid w:val="009308FA"/>
    <w:rsid w:val="0093094D"/>
    <w:rsid w:val="009309B7"/>
    <w:rsid w:val="00930B71"/>
    <w:rsid w:val="00930D0E"/>
    <w:rsid w:val="009310B8"/>
    <w:rsid w:val="0093117D"/>
    <w:rsid w:val="00931CCE"/>
    <w:rsid w:val="00931EF1"/>
    <w:rsid w:val="00932091"/>
    <w:rsid w:val="00932166"/>
    <w:rsid w:val="00932381"/>
    <w:rsid w:val="009328C7"/>
    <w:rsid w:val="00932B2C"/>
    <w:rsid w:val="009330CF"/>
    <w:rsid w:val="00933184"/>
    <w:rsid w:val="009336EC"/>
    <w:rsid w:val="00933776"/>
    <w:rsid w:val="0093390B"/>
    <w:rsid w:val="00933F31"/>
    <w:rsid w:val="00933F56"/>
    <w:rsid w:val="00934099"/>
    <w:rsid w:val="00934439"/>
    <w:rsid w:val="009349D6"/>
    <w:rsid w:val="00934C13"/>
    <w:rsid w:val="00935228"/>
    <w:rsid w:val="0093539C"/>
    <w:rsid w:val="009354A4"/>
    <w:rsid w:val="009355A2"/>
    <w:rsid w:val="00935A7A"/>
    <w:rsid w:val="00935ACA"/>
    <w:rsid w:val="00935C6B"/>
    <w:rsid w:val="00935F9E"/>
    <w:rsid w:val="009365C3"/>
    <w:rsid w:val="0093680B"/>
    <w:rsid w:val="00936A21"/>
    <w:rsid w:val="00936AB9"/>
    <w:rsid w:val="00936CE8"/>
    <w:rsid w:val="00936D98"/>
    <w:rsid w:val="009374B6"/>
    <w:rsid w:val="00937590"/>
    <w:rsid w:val="009377AB"/>
    <w:rsid w:val="00937A9E"/>
    <w:rsid w:val="00937D85"/>
    <w:rsid w:val="00937E3F"/>
    <w:rsid w:val="00937FF9"/>
    <w:rsid w:val="00940199"/>
    <w:rsid w:val="00940598"/>
    <w:rsid w:val="0094063C"/>
    <w:rsid w:val="0094086A"/>
    <w:rsid w:val="009408DF"/>
    <w:rsid w:val="00941364"/>
    <w:rsid w:val="00941782"/>
    <w:rsid w:val="00941AC1"/>
    <w:rsid w:val="00941F7C"/>
    <w:rsid w:val="0094205F"/>
    <w:rsid w:val="009424BE"/>
    <w:rsid w:val="00942580"/>
    <w:rsid w:val="00942C80"/>
    <w:rsid w:val="00943197"/>
    <w:rsid w:val="009433D7"/>
    <w:rsid w:val="00943510"/>
    <w:rsid w:val="009435F2"/>
    <w:rsid w:val="00943C23"/>
    <w:rsid w:val="00943F2C"/>
    <w:rsid w:val="009443EA"/>
    <w:rsid w:val="0094468F"/>
    <w:rsid w:val="00944D11"/>
    <w:rsid w:val="00944D32"/>
    <w:rsid w:val="009450EC"/>
    <w:rsid w:val="00945180"/>
    <w:rsid w:val="0094590C"/>
    <w:rsid w:val="009459DF"/>
    <w:rsid w:val="00945BC6"/>
    <w:rsid w:val="00945F4D"/>
    <w:rsid w:val="00946355"/>
    <w:rsid w:val="00946684"/>
    <w:rsid w:val="009468B7"/>
    <w:rsid w:val="009469A2"/>
    <w:rsid w:val="00946BD0"/>
    <w:rsid w:val="00946E53"/>
    <w:rsid w:val="0094724E"/>
    <w:rsid w:val="009474E0"/>
    <w:rsid w:val="009477A1"/>
    <w:rsid w:val="0094795E"/>
    <w:rsid w:val="00947A22"/>
    <w:rsid w:val="00947AD2"/>
    <w:rsid w:val="00947BE6"/>
    <w:rsid w:val="0095048D"/>
    <w:rsid w:val="009510DE"/>
    <w:rsid w:val="00951196"/>
    <w:rsid w:val="00951290"/>
    <w:rsid w:val="00951631"/>
    <w:rsid w:val="00951660"/>
    <w:rsid w:val="0095167F"/>
    <w:rsid w:val="00951ADB"/>
    <w:rsid w:val="00951CBD"/>
    <w:rsid w:val="009520BC"/>
    <w:rsid w:val="00952620"/>
    <w:rsid w:val="00952849"/>
    <w:rsid w:val="009528A8"/>
    <w:rsid w:val="00952C7B"/>
    <w:rsid w:val="00953268"/>
    <w:rsid w:val="0095380C"/>
    <w:rsid w:val="00953C29"/>
    <w:rsid w:val="00953C36"/>
    <w:rsid w:val="00953D30"/>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1E"/>
    <w:rsid w:val="00960382"/>
    <w:rsid w:val="00960464"/>
    <w:rsid w:val="00960B4B"/>
    <w:rsid w:val="00960B91"/>
    <w:rsid w:val="00960B92"/>
    <w:rsid w:val="00960C4C"/>
    <w:rsid w:val="00960D3D"/>
    <w:rsid w:val="00960E4A"/>
    <w:rsid w:val="00960F2A"/>
    <w:rsid w:val="0096107C"/>
    <w:rsid w:val="00961152"/>
    <w:rsid w:val="00961288"/>
    <w:rsid w:val="00961966"/>
    <w:rsid w:val="00961E72"/>
    <w:rsid w:val="00961FDC"/>
    <w:rsid w:val="00962561"/>
    <w:rsid w:val="009626B9"/>
    <w:rsid w:val="009627E8"/>
    <w:rsid w:val="00962A01"/>
    <w:rsid w:val="00962B3C"/>
    <w:rsid w:val="00962B73"/>
    <w:rsid w:val="009631F9"/>
    <w:rsid w:val="009631FE"/>
    <w:rsid w:val="00963639"/>
    <w:rsid w:val="0096450F"/>
    <w:rsid w:val="0096472E"/>
    <w:rsid w:val="0096475E"/>
    <w:rsid w:val="0096480E"/>
    <w:rsid w:val="009651E9"/>
    <w:rsid w:val="00965412"/>
    <w:rsid w:val="009657F1"/>
    <w:rsid w:val="0096608A"/>
    <w:rsid w:val="0096621C"/>
    <w:rsid w:val="0096625D"/>
    <w:rsid w:val="009662AB"/>
    <w:rsid w:val="00966BBC"/>
    <w:rsid w:val="00966C97"/>
    <w:rsid w:val="00966F8E"/>
    <w:rsid w:val="00967102"/>
    <w:rsid w:val="00967460"/>
    <w:rsid w:val="00967645"/>
    <w:rsid w:val="00967B13"/>
    <w:rsid w:val="00967D35"/>
    <w:rsid w:val="009700DC"/>
    <w:rsid w:val="009701F4"/>
    <w:rsid w:val="009703FD"/>
    <w:rsid w:val="009709F8"/>
    <w:rsid w:val="00970EDC"/>
    <w:rsid w:val="00971331"/>
    <w:rsid w:val="0097147A"/>
    <w:rsid w:val="00971488"/>
    <w:rsid w:val="00971BFB"/>
    <w:rsid w:val="00971C6B"/>
    <w:rsid w:val="00972423"/>
    <w:rsid w:val="0097249F"/>
    <w:rsid w:val="009724EA"/>
    <w:rsid w:val="00972546"/>
    <w:rsid w:val="0097274A"/>
    <w:rsid w:val="00972929"/>
    <w:rsid w:val="00972F91"/>
    <w:rsid w:val="00973348"/>
    <w:rsid w:val="0097345F"/>
    <w:rsid w:val="009734E8"/>
    <w:rsid w:val="00973503"/>
    <w:rsid w:val="009737A3"/>
    <w:rsid w:val="009737E3"/>
    <w:rsid w:val="00973827"/>
    <w:rsid w:val="009739EB"/>
    <w:rsid w:val="009742D3"/>
    <w:rsid w:val="009747F5"/>
    <w:rsid w:val="00974B31"/>
    <w:rsid w:val="00974E1A"/>
    <w:rsid w:val="00975505"/>
    <w:rsid w:val="00975616"/>
    <w:rsid w:val="009758AD"/>
    <w:rsid w:val="00975D6A"/>
    <w:rsid w:val="00975E48"/>
    <w:rsid w:val="00976257"/>
    <w:rsid w:val="00976537"/>
    <w:rsid w:val="009768DE"/>
    <w:rsid w:val="00976E0D"/>
    <w:rsid w:val="00977091"/>
    <w:rsid w:val="009771DA"/>
    <w:rsid w:val="0097775D"/>
    <w:rsid w:val="009778B6"/>
    <w:rsid w:val="0097791F"/>
    <w:rsid w:val="00977982"/>
    <w:rsid w:val="009779A8"/>
    <w:rsid w:val="00977BA7"/>
    <w:rsid w:val="00977CF1"/>
    <w:rsid w:val="0098013A"/>
    <w:rsid w:val="0098092F"/>
    <w:rsid w:val="009809CE"/>
    <w:rsid w:val="0098137B"/>
    <w:rsid w:val="0098194F"/>
    <w:rsid w:val="00981ACB"/>
    <w:rsid w:val="00981C99"/>
    <w:rsid w:val="009822D8"/>
    <w:rsid w:val="009826C8"/>
    <w:rsid w:val="00982BA6"/>
    <w:rsid w:val="009833CB"/>
    <w:rsid w:val="009836E4"/>
    <w:rsid w:val="00983994"/>
    <w:rsid w:val="00983E12"/>
    <w:rsid w:val="009840EC"/>
    <w:rsid w:val="0098412F"/>
    <w:rsid w:val="00984198"/>
    <w:rsid w:val="00984748"/>
    <w:rsid w:val="009849A2"/>
    <w:rsid w:val="00984A8E"/>
    <w:rsid w:val="00984CD7"/>
    <w:rsid w:val="009856C8"/>
    <w:rsid w:val="00985892"/>
    <w:rsid w:val="00985E22"/>
    <w:rsid w:val="00985F28"/>
    <w:rsid w:val="00985F70"/>
    <w:rsid w:val="0098608B"/>
    <w:rsid w:val="00986149"/>
    <w:rsid w:val="00986176"/>
    <w:rsid w:val="00986534"/>
    <w:rsid w:val="00986814"/>
    <w:rsid w:val="009868A1"/>
    <w:rsid w:val="0098693D"/>
    <w:rsid w:val="00986E7F"/>
    <w:rsid w:val="00987536"/>
    <w:rsid w:val="009878B0"/>
    <w:rsid w:val="00987A64"/>
    <w:rsid w:val="00987E15"/>
    <w:rsid w:val="00990BD5"/>
    <w:rsid w:val="00990E8D"/>
    <w:rsid w:val="00991378"/>
    <w:rsid w:val="009913B4"/>
    <w:rsid w:val="009913C4"/>
    <w:rsid w:val="0099196F"/>
    <w:rsid w:val="00991D15"/>
    <w:rsid w:val="0099254D"/>
    <w:rsid w:val="00992789"/>
    <w:rsid w:val="00992B98"/>
    <w:rsid w:val="00992C54"/>
    <w:rsid w:val="00992D27"/>
    <w:rsid w:val="00992E5A"/>
    <w:rsid w:val="0099354A"/>
    <w:rsid w:val="0099354B"/>
    <w:rsid w:val="0099356F"/>
    <w:rsid w:val="0099359F"/>
    <w:rsid w:val="00993957"/>
    <w:rsid w:val="00993BC8"/>
    <w:rsid w:val="00993C96"/>
    <w:rsid w:val="0099439C"/>
    <w:rsid w:val="009943F0"/>
    <w:rsid w:val="00994871"/>
    <w:rsid w:val="00994911"/>
    <w:rsid w:val="00994A1C"/>
    <w:rsid w:val="00994E08"/>
    <w:rsid w:val="0099508C"/>
    <w:rsid w:val="009951F9"/>
    <w:rsid w:val="009952A1"/>
    <w:rsid w:val="009953DF"/>
    <w:rsid w:val="00995926"/>
    <w:rsid w:val="00995A93"/>
    <w:rsid w:val="00995C95"/>
    <w:rsid w:val="00995E85"/>
    <w:rsid w:val="00996468"/>
    <w:rsid w:val="00996876"/>
    <w:rsid w:val="00996A0D"/>
    <w:rsid w:val="00996FFA"/>
    <w:rsid w:val="009973F1"/>
    <w:rsid w:val="009973F3"/>
    <w:rsid w:val="00997663"/>
    <w:rsid w:val="009978A4"/>
    <w:rsid w:val="00997D63"/>
    <w:rsid w:val="00997F89"/>
    <w:rsid w:val="009A010D"/>
    <w:rsid w:val="009A03A5"/>
    <w:rsid w:val="009A0608"/>
    <w:rsid w:val="009A0C6F"/>
    <w:rsid w:val="009A1035"/>
    <w:rsid w:val="009A112B"/>
    <w:rsid w:val="009A14EF"/>
    <w:rsid w:val="009A16C9"/>
    <w:rsid w:val="009A290E"/>
    <w:rsid w:val="009A291A"/>
    <w:rsid w:val="009A2AAD"/>
    <w:rsid w:val="009A2D22"/>
    <w:rsid w:val="009A2DF9"/>
    <w:rsid w:val="009A2E39"/>
    <w:rsid w:val="009A3A86"/>
    <w:rsid w:val="009A3C9E"/>
    <w:rsid w:val="009A3CAC"/>
    <w:rsid w:val="009A3E27"/>
    <w:rsid w:val="009A4869"/>
    <w:rsid w:val="009A4A12"/>
    <w:rsid w:val="009A52FC"/>
    <w:rsid w:val="009A5720"/>
    <w:rsid w:val="009A6033"/>
    <w:rsid w:val="009A60CC"/>
    <w:rsid w:val="009A65FD"/>
    <w:rsid w:val="009A6A6B"/>
    <w:rsid w:val="009A6B08"/>
    <w:rsid w:val="009A6DA0"/>
    <w:rsid w:val="009A6FE5"/>
    <w:rsid w:val="009A7177"/>
    <w:rsid w:val="009A745C"/>
    <w:rsid w:val="009A7D66"/>
    <w:rsid w:val="009A7ED8"/>
    <w:rsid w:val="009B0262"/>
    <w:rsid w:val="009B0281"/>
    <w:rsid w:val="009B081F"/>
    <w:rsid w:val="009B0BE8"/>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14D"/>
    <w:rsid w:val="009B4519"/>
    <w:rsid w:val="009B4647"/>
    <w:rsid w:val="009B4AFD"/>
    <w:rsid w:val="009B506B"/>
    <w:rsid w:val="009B50FC"/>
    <w:rsid w:val="009B5530"/>
    <w:rsid w:val="009B562E"/>
    <w:rsid w:val="009B56A1"/>
    <w:rsid w:val="009B57B6"/>
    <w:rsid w:val="009B57EF"/>
    <w:rsid w:val="009B5828"/>
    <w:rsid w:val="009B5B85"/>
    <w:rsid w:val="009B5BA7"/>
    <w:rsid w:val="009B659C"/>
    <w:rsid w:val="009B689D"/>
    <w:rsid w:val="009B7204"/>
    <w:rsid w:val="009B73D8"/>
    <w:rsid w:val="009B7937"/>
    <w:rsid w:val="009B7A8A"/>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C5E"/>
    <w:rsid w:val="009C3D1D"/>
    <w:rsid w:val="009C3DDC"/>
    <w:rsid w:val="009C4039"/>
    <w:rsid w:val="009C44AD"/>
    <w:rsid w:val="009C4976"/>
    <w:rsid w:val="009C4BC2"/>
    <w:rsid w:val="009C4D22"/>
    <w:rsid w:val="009C4E26"/>
    <w:rsid w:val="009C534D"/>
    <w:rsid w:val="009C55A9"/>
    <w:rsid w:val="009C5717"/>
    <w:rsid w:val="009C5CCA"/>
    <w:rsid w:val="009C5DE1"/>
    <w:rsid w:val="009C62CC"/>
    <w:rsid w:val="009C62DA"/>
    <w:rsid w:val="009C64ED"/>
    <w:rsid w:val="009C6D03"/>
    <w:rsid w:val="009C6F8D"/>
    <w:rsid w:val="009C7320"/>
    <w:rsid w:val="009C7340"/>
    <w:rsid w:val="009C740F"/>
    <w:rsid w:val="009C7EB0"/>
    <w:rsid w:val="009D02BE"/>
    <w:rsid w:val="009D05E2"/>
    <w:rsid w:val="009D0729"/>
    <w:rsid w:val="009D0AE8"/>
    <w:rsid w:val="009D0F66"/>
    <w:rsid w:val="009D0F85"/>
    <w:rsid w:val="009D1028"/>
    <w:rsid w:val="009D10AE"/>
    <w:rsid w:val="009D16BE"/>
    <w:rsid w:val="009D1A06"/>
    <w:rsid w:val="009D1B29"/>
    <w:rsid w:val="009D1BA4"/>
    <w:rsid w:val="009D204C"/>
    <w:rsid w:val="009D22E4"/>
    <w:rsid w:val="009D22F7"/>
    <w:rsid w:val="009D232A"/>
    <w:rsid w:val="009D24BB"/>
    <w:rsid w:val="009D2602"/>
    <w:rsid w:val="009D2D0B"/>
    <w:rsid w:val="009D30A9"/>
    <w:rsid w:val="009D319C"/>
    <w:rsid w:val="009D3468"/>
    <w:rsid w:val="009D3E6E"/>
    <w:rsid w:val="009D4042"/>
    <w:rsid w:val="009D46E6"/>
    <w:rsid w:val="009D47B0"/>
    <w:rsid w:val="009D4A5B"/>
    <w:rsid w:val="009D4E68"/>
    <w:rsid w:val="009D503F"/>
    <w:rsid w:val="009D5137"/>
    <w:rsid w:val="009D529E"/>
    <w:rsid w:val="009D5BAB"/>
    <w:rsid w:val="009D5DD3"/>
    <w:rsid w:val="009D6245"/>
    <w:rsid w:val="009D683B"/>
    <w:rsid w:val="009D6A0A"/>
    <w:rsid w:val="009D6B37"/>
    <w:rsid w:val="009D6F69"/>
    <w:rsid w:val="009D6FD7"/>
    <w:rsid w:val="009D7518"/>
    <w:rsid w:val="009D758D"/>
    <w:rsid w:val="009D777A"/>
    <w:rsid w:val="009D779C"/>
    <w:rsid w:val="009D7C57"/>
    <w:rsid w:val="009D7E53"/>
    <w:rsid w:val="009E0110"/>
    <w:rsid w:val="009E058F"/>
    <w:rsid w:val="009E0773"/>
    <w:rsid w:val="009E07C6"/>
    <w:rsid w:val="009E0A9E"/>
    <w:rsid w:val="009E1302"/>
    <w:rsid w:val="009E19A2"/>
    <w:rsid w:val="009E1C0B"/>
    <w:rsid w:val="009E1C14"/>
    <w:rsid w:val="009E1EC2"/>
    <w:rsid w:val="009E2671"/>
    <w:rsid w:val="009E2807"/>
    <w:rsid w:val="009E2814"/>
    <w:rsid w:val="009E28D1"/>
    <w:rsid w:val="009E2974"/>
    <w:rsid w:val="009E2AE4"/>
    <w:rsid w:val="009E2D34"/>
    <w:rsid w:val="009E3AFD"/>
    <w:rsid w:val="009E3CDD"/>
    <w:rsid w:val="009E3D2F"/>
    <w:rsid w:val="009E3D45"/>
    <w:rsid w:val="009E3DA3"/>
    <w:rsid w:val="009E4889"/>
    <w:rsid w:val="009E4B16"/>
    <w:rsid w:val="009E4FAB"/>
    <w:rsid w:val="009E557C"/>
    <w:rsid w:val="009E55DA"/>
    <w:rsid w:val="009E563F"/>
    <w:rsid w:val="009E56EE"/>
    <w:rsid w:val="009E57D3"/>
    <w:rsid w:val="009E5C60"/>
    <w:rsid w:val="009E5F05"/>
    <w:rsid w:val="009E64DB"/>
    <w:rsid w:val="009E6794"/>
    <w:rsid w:val="009E6A31"/>
    <w:rsid w:val="009E6E61"/>
    <w:rsid w:val="009E7010"/>
    <w:rsid w:val="009E7189"/>
    <w:rsid w:val="009E746E"/>
    <w:rsid w:val="009E795B"/>
    <w:rsid w:val="009E7A3E"/>
    <w:rsid w:val="009E7CDA"/>
    <w:rsid w:val="009E7E46"/>
    <w:rsid w:val="009E7F6C"/>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938"/>
    <w:rsid w:val="009F3DA7"/>
    <w:rsid w:val="009F3E99"/>
    <w:rsid w:val="009F3FB5"/>
    <w:rsid w:val="009F4004"/>
    <w:rsid w:val="009F4448"/>
    <w:rsid w:val="009F4636"/>
    <w:rsid w:val="009F4709"/>
    <w:rsid w:val="009F49E0"/>
    <w:rsid w:val="009F4A59"/>
    <w:rsid w:val="009F4A60"/>
    <w:rsid w:val="009F521F"/>
    <w:rsid w:val="009F524D"/>
    <w:rsid w:val="009F5365"/>
    <w:rsid w:val="009F553C"/>
    <w:rsid w:val="009F565D"/>
    <w:rsid w:val="009F56F9"/>
    <w:rsid w:val="009F592B"/>
    <w:rsid w:val="009F59A8"/>
    <w:rsid w:val="009F59F8"/>
    <w:rsid w:val="009F612B"/>
    <w:rsid w:val="009F6151"/>
    <w:rsid w:val="009F62B2"/>
    <w:rsid w:val="009F62EB"/>
    <w:rsid w:val="009F649E"/>
    <w:rsid w:val="009F6548"/>
    <w:rsid w:val="009F67D9"/>
    <w:rsid w:val="009F6874"/>
    <w:rsid w:val="009F6951"/>
    <w:rsid w:val="009F74A7"/>
    <w:rsid w:val="009F7E9D"/>
    <w:rsid w:val="00A003C2"/>
    <w:rsid w:val="00A005B0"/>
    <w:rsid w:val="00A007C1"/>
    <w:rsid w:val="00A00C76"/>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3E7D"/>
    <w:rsid w:val="00A04616"/>
    <w:rsid w:val="00A04634"/>
    <w:rsid w:val="00A0498A"/>
    <w:rsid w:val="00A04DE8"/>
    <w:rsid w:val="00A04E7E"/>
    <w:rsid w:val="00A052E3"/>
    <w:rsid w:val="00A0536E"/>
    <w:rsid w:val="00A0556D"/>
    <w:rsid w:val="00A055EA"/>
    <w:rsid w:val="00A06119"/>
    <w:rsid w:val="00A06640"/>
    <w:rsid w:val="00A06E7B"/>
    <w:rsid w:val="00A07278"/>
    <w:rsid w:val="00A07677"/>
    <w:rsid w:val="00A07850"/>
    <w:rsid w:val="00A07896"/>
    <w:rsid w:val="00A079A9"/>
    <w:rsid w:val="00A07A48"/>
    <w:rsid w:val="00A07BB2"/>
    <w:rsid w:val="00A07C4D"/>
    <w:rsid w:val="00A07FF9"/>
    <w:rsid w:val="00A10554"/>
    <w:rsid w:val="00A10678"/>
    <w:rsid w:val="00A108EE"/>
    <w:rsid w:val="00A10943"/>
    <w:rsid w:val="00A10B5A"/>
    <w:rsid w:val="00A10B73"/>
    <w:rsid w:val="00A10BB8"/>
    <w:rsid w:val="00A10C06"/>
    <w:rsid w:val="00A10D59"/>
    <w:rsid w:val="00A10E85"/>
    <w:rsid w:val="00A10F29"/>
    <w:rsid w:val="00A11213"/>
    <w:rsid w:val="00A11295"/>
    <w:rsid w:val="00A1185A"/>
    <w:rsid w:val="00A11FCF"/>
    <w:rsid w:val="00A130D7"/>
    <w:rsid w:val="00A131A4"/>
    <w:rsid w:val="00A131F6"/>
    <w:rsid w:val="00A13687"/>
    <w:rsid w:val="00A137E4"/>
    <w:rsid w:val="00A1399F"/>
    <w:rsid w:val="00A13A57"/>
    <w:rsid w:val="00A13B00"/>
    <w:rsid w:val="00A13F2A"/>
    <w:rsid w:val="00A14163"/>
    <w:rsid w:val="00A1420F"/>
    <w:rsid w:val="00A14304"/>
    <w:rsid w:val="00A144CB"/>
    <w:rsid w:val="00A14813"/>
    <w:rsid w:val="00A14F7B"/>
    <w:rsid w:val="00A152D8"/>
    <w:rsid w:val="00A1566A"/>
    <w:rsid w:val="00A1601C"/>
    <w:rsid w:val="00A16424"/>
    <w:rsid w:val="00A16471"/>
    <w:rsid w:val="00A165BF"/>
    <w:rsid w:val="00A16F48"/>
    <w:rsid w:val="00A16FCB"/>
    <w:rsid w:val="00A17077"/>
    <w:rsid w:val="00A170EF"/>
    <w:rsid w:val="00A172E8"/>
    <w:rsid w:val="00A173E5"/>
    <w:rsid w:val="00A17555"/>
    <w:rsid w:val="00A1798C"/>
    <w:rsid w:val="00A179FF"/>
    <w:rsid w:val="00A17EE4"/>
    <w:rsid w:val="00A17F17"/>
    <w:rsid w:val="00A206C8"/>
    <w:rsid w:val="00A207C1"/>
    <w:rsid w:val="00A20BDB"/>
    <w:rsid w:val="00A20CE1"/>
    <w:rsid w:val="00A2142A"/>
    <w:rsid w:val="00A21A36"/>
    <w:rsid w:val="00A21C31"/>
    <w:rsid w:val="00A21C87"/>
    <w:rsid w:val="00A21D2F"/>
    <w:rsid w:val="00A22090"/>
    <w:rsid w:val="00A226EC"/>
    <w:rsid w:val="00A22909"/>
    <w:rsid w:val="00A229AD"/>
    <w:rsid w:val="00A22DF7"/>
    <w:rsid w:val="00A22F99"/>
    <w:rsid w:val="00A232C3"/>
    <w:rsid w:val="00A23430"/>
    <w:rsid w:val="00A23859"/>
    <w:rsid w:val="00A2402C"/>
    <w:rsid w:val="00A2406F"/>
    <w:rsid w:val="00A242C3"/>
    <w:rsid w:val="00A24922"/>
    <w:rsid w:val="00A24952"/>
    <w:rsid w:val="00A25294"/>
    <w:rsid w:val="00A253FC"/>
    <w:rsid w:val="00A254EE"/>
    <w:rsid w:val="00A2575C"/>
    <w:rsid w:val="00A2590E"/>
    <w:rsid w:val="00A25BE7"/>
    <w:rsid w:val="00A25E79"/>
    <w:rsid w:val="00A26632"/>
    <w:rsid w:val="00A26947"/>
    <w:rsid w:val="00A27008"/>
    <w:rsid w:val="00A27392"/>
    <w:rsid w:val="00A27511"/>
    <w:rsid w:val="00A27CDF"/>
    <w:rsid w:val="00A3028E"/>
    <w:rsid w:val="00A308BD"/>
    <w:rsid w:val="00A3095F"/>
    <w:rsid w:val="00A309C6"/>
    <w:rsid w:val="00A30BA7"/>
    <w:rsid w:val="00A30D13"/>
    <w:rsid w:val="00A31096"/>
    <w:rsid w:val="00A3123D"/>
    <w:rsid w:val="00A3127C"/>
    <w:rsid w:val="00A31370"/>
    <w:rsid w:val="00A31594"/>
    <w:rsid w:val="00A319D0"/>
    <w:rsid w:val="00A31E42"/>
    <w:rsid w:val="00A321C7"/>
    <w:rsid w:val="00A32316"/>
    <w:rsid w:val="00A3294B"/>
    <w:rsid w:val="00A32BB7"/>
    <w:rsid w:val="00A33022"/>
    <w:rsid w:val="00A3307B"/>
    <w:rsid w:val="00A33172"/>
    <w:rsid w:val="00A3365D"/>
    <w:rsid w:val="00A339D8"/>
    <w:rsid w:val="00A339F6"/>
    <w:rsid w:val="00A33A25"/>
    <w:rsid w:val="00A33E18"/>
    <w:rsid w:val="00A340D8"/>
    <w:rsid w:val="00A342FD"/>
    <w:rsid w:val="00A3432B"/>
    <w:rsid w:val="00A346BA"/>
    <w:rsid w:val="00A3470B"/>
    <w:rsid w:val="00A3488D"/>
    <w:rsid w:val="00A34C58"/>
    <w:rsid w:val="00A34C67"/>
    <w:rsid w:val="00A34D62"/>
    <w:rsid w:val="00A35C22"/>
    <w:rsid w:val="00A35D19"/>
    <w:rsid w:val="00A35DA7"/>
    <w:rsid w:val="00A3611D"/>
    <w:rsid w:val="00A36339"/>
    <w:rsid w:val="00A364D2"/>
    <w:rsid w:val="00A3655C"/>
    <w:rsid w:val="00A366E4"/>
    <w:rsid w:val="00A377CF"/>
    <w:rsid w:val="00A378CD"/>
    <w:rsid w:val="00A37D4A"/>
    <w:rsid w:val="00A40028"/>
    <w:rsid w:val="00A400BF"/>
    <w:rsid w:val="00A400F1"/>
    <w:rsid w:val="00A40137"/>
    <w:rsid w:val="00A402A2"/>
    <w:rsid w:val="00A40A4C"/>
    <w:rsid w:val="00A40BF0"/>
    <w:rsid w:val="00A4189C"/>
    <w:rsid w:val="00A420C8"/>
    <w:rsid w:val="00A42BFF"/>
    <w:rsid w:val="00A42EB2"/>
    <w:rsid w:val="00A43157"/>
    <w:rsid w:val="00A4348E"/>
    <w:rsid w:val="00A4376F"/>
    <w:rsid w:val="00A43BBB"/>
    <w:rsid w:val="00A44573"/>
    <w:rsid w:val="00A44729"/>
    <w:rsid w:val="00A44CAC"/>
    <w:rsid w:val="00A45295"/>
    <w:rsid w:val="00A45437"/>
    <w:rsid w:val="00A4549F"/>
    <w:rsid w:val="00A45522"/>
    <w:rsid w:val="00A455C9"/>
    <w:rsid w:val="00A45B67"/>
    <w:rsid w:val="00A45B9B"/>
    <w:rsid w:val="00A45BA2"/>
    <w:rsid w:val="00A45C46"/>
    <w:rsid w:val="00A45DD7"/>
    <w:rsid w:val="00A462D6"/>
    <w:rsid w:val="00A462FE"/>
    <w:rsid w:val="00A46462"/>
    <w:rsid w:val="00A469AF"/>
    <w:rsid w:val="00A46BF1"/>
    <w:rsid w:val="00A46FEE"/>
    <w:rsid w:val="00A476DA"/>
    <w:rsid w:val="00A47A4D"/>
    <w:rsid w:val="00A47DD3"/>
    <w:rsid w:val="00A500B8"/>
    <w:rsid w:val="00A500DF"/>
    <w:rsid w:val="00A501C9"/>
    <w:rsid w:val="00A503CC"/>
    <w:rsid w:val="00A5046D"/>
    <w:rsid w:val="00A50506"/>
    <w:rsid w:val="00A5076C"/>
    <w:rsid w:val="00A5083B"/>
    <w:rsid w:val="00A50AAE"/>
    <w:rsid w:val="00A50DEC"/>
    <w:rsid w:val="00A50E88"/>
    <w:rsid w:val="00A5105A"/>
    <w:rsid w:val="00A51538"/>
    <w:rsid w:val="00A51705"/>
    <w:rsid w:val="00A51AD7"/>
    <w:rsid w:val="00A5237B"/>
    <w:rsid w:val="00A527D6"/>
    <w:rsid w:val="00A52B58"/>
    <w:rsid w:val="00A5310F"/>
    <w:rsid w:val="00A531DB"/>
    <w:rsid w:val="00A533F2"/>
    <w:rsid w:val="00A5389A"/>
    <w:rsid w:val="00A538E9"/>
    <w:rsid w:val="00A53F55"/>
    <w:rsid w:val="00A5417B"/>
    <w:rsid w:val="00A54599"/>
    <w:rsid w:val="00A5476D"/>
    <w:rsid w:val="00A549E2"/>
    <w:rsid w:val="00A54B82"/>
    <w:rsid w:val="00A54C0D"/>
    <w:rsid w:val="00A54E42"/>
    <w:rsid w:val="00A552F0"/>
    <w:rsid w:val="00A5565B"/>
    <w:rsid w:val="00A55697"/>
    <w:rsid w:val="00A55CFE"/>
    <w:rsid w:val="00A561DD"/>
    <w:rsid w:val="00A5660E"/>
    <w:rsid w:val="00A5684D"/>
    <w:rsid w:val="00A5693F"/>
    <w:rsid w:val="00A5697F"/>
    <w:rsid w:val="00A569D4"/>
    <w:rsid w:val="00A570E0"/>
    <w:rsid w:val="00A5719E"/>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171"/>
    <w:rsid w:val="00A6224A"/>
    <w:rsid w:val="00A626CB"/>
    <w:rsid w:val="00A628EF"/>
    <w:rsid w:val="00A62E3E"/>
    <w:rsid w:val="00A6305E"/>
    <w:rsid w:val="00A630A2"/>
    <w:rsid w:val="00A632B8"/>
    <w:rsid w:val="00A63BF3"/>
    <w:rsid w:val="00A641E4"/>
    <w:rsid w:val="00A64813"/>
    <w:rsid w:val="00A64942"/>
    <w:rsid w:val="00A64A76"/>
    <w:rsid w:val="00A64E7A"/>
    <w:rsid w:val="00A64FEB"/>
    <w:rsid w:val="00A65178"/>
    <w:rsid w:val="00A654E1"/>
    <w:rsid w:val="00A65500"/>
    <w:rsid w:val="00A65592"/>
    <w:rsid w:val="00A658D2"/>
    <w:rsid w:val="00A65911"/>
    <w:rsid w:val="00A65A9F"/>
    <w:rsid w:val="00A65ABF"/>
    <w:rsid w:val="00A65CED"/>
    <w:rsid w:val="00A65D2F"/>
    <w:rsid w:val="00A65DB8"/>
    <w:rsid w:val="00A6643C"/>
    <w:rsid w:val="00A66C46"/>
    <w:rsid w:val="00A66E0F"/>
    <w:rsid w:val="00A6707D"/>
    <w:rsid w:val="00A670BC"/>
    <w:rsid w:val="00A67544"/>
    <w:rsid w:val="00A6762C"/>
    <w:rsid w:val="00A67856"/>
    <w:rsid w:val="00A678E2"/>
    <w:rsid w:val="00A67B39"/>
    <w:rsid w:val="00A67C8B"/>
    <w:rsid w:val="00A67CA2"/>
    <w:rsid w:val="00A7075B"/>
    <w:rsid w:val="00A70C02"/>
    <w:rsid w:val="00A70C67"/>
    <w:rsid w:val="00A70FED"/>
    <w:rsid w:val="00A711F3"/>
    <w:rsid w:val="00A71723"/>
    <w:rsid w:val="00A71A89"/>
    <w:rsid w:val="00A71CE6"/>
    <w:rsid w:val="00A71D23"/>
    <w:rsid w:val="00A71D36"/>
    <w:rsid w:val="00A71DBC"/>
    <w:rsid w:val="00A7241B"/>
    <w:rsid w:val="00A72434"/>
    <w:rsid w:val="00A72607"/>
    <w:rsid w:val="00A72A2D"/>
    <w:rsid w:val="00A7308C"/>
    <w:rsid w:val="00A7333A"/>
    <w:rsid w:val="00A735A7"/>
    <w:rsid w:val="00A73689"/>
    <w:rsid w:val="00A73A4E"/>
    <w:rsid w:val="00A73B56"/>
    <w:rsid w:val="00A73BE8"/>
    <w:rsid w:val="00A73D0D"/>
    <w:rsid w:val="00A7473D"/>
    <w:rsid w:val="00A74A92"/>
    <w:rsid w:val="00A74BF9"/>
    <w:rsid w:val="00A75399"/>
    <w:rsid w:val="00A75CC1"/>
    <w:rsid w:val="00A75E88"/>
    <w:rsid w:val="00A7664A"/>
    <w:rsid w:val="00A76AA9"/>
    <w:rsid w:val="00A76AF7"/>
    <w:rsid w:val="00A7754F"/>
    <w:rsid w:val="00A77C58"/>
    <w:rsid w:val="00A8056E"/>
    <w:rsid w:val="00A8064B"/>
    <w:rsid w:val="00A80C74"/>
    <w:rsid w:val="00A81833"/>
    <w:rsid w:val="00A819D1"/>
    <w:rsid w:val="00A81B29"/>
    <w:rsid w:val="00A81D3D"/>
    <w:rsid w:val="00A81E8D"/>
    <w:rsid w:val="00A824CF"/>
    <w:rsid w:val="00A82860"/>
    <w:rsid w:val="00A82D58"/>
    <w:rsid w:val="00A8307C"/>
    <w:rsid w:val="00A8336E"/>
    <w:rsid w:val="00A834CB"/>
    <w:rsid w:val="00A8355C"/>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D5D"/>
    <w:rsid w:val="00A86D63"/>
    <w:rsid w:val="00A86E57"/>
    <w:rsid w:val="00A87797"/>
    <w:rsid w:val="00A87977"/>
    <w:rsid w:val="00A87C72"/>
    <w:rsid w:val="00A87E7B"/>
    <w:rsid w:val="00A9011E"/>
    <w:rsid w:val="00A9098C"/>
    <w:rsid w:val="00A909BB"/>
    <w:rsid w:val="00A90AFE"/>
    <w:rsid w:val="00A90B97"/>
    <w:rsid w:val="00A90DE9"/>
    <w:rsid w:val="00A90E72"/>
    <w:rsid w:val="00A910F9"/>
    <w:rsid w:val="00A915B9"/>
    <w:rsid w:val="00A91CCF"/>
    <w:rsid w:val="00A91DC1"/>
    <w:rsid w:val="00A9227F"/>
    <w:rsid w:val="00A922A2"/>
    <w:rsid w:val="00A92A57"/>
    <w:rsid w:val="00A9327B"/>
    <w:rsid w:val="00A93A98"/>
    <w:rsid w:val="00A93B69"/>
    <w:rsid w:val="00A94633"/>
    <w:rsid w:val="00A948D6"/>
    <w:rsid w:val="00A94D6A"/>
    <w:rsid w:val="00A94F4D"/>
    <w:rsid w:val="00A9508D"/>
    <w:rsid w:val="00A958BA"/>
    <w:rsid w:val="00A95BAC"/>
    <w:rsid w:val="00A95CC6"/>
    <w:rsid w:val="00A95CE8"/>
    <w:rsid w:val="00A95F65"/>
    <w:rsid w:val="00A960C9"/>
    <w:rsid w:val="00A96259"/>
    <w:rsid w:val="00A963C7"/>
    <w:rsid w:val="00A96CA4"/>
    <w:rsid w:val="00A96CC6"/>
    <w:rsid w:val="00A96DFE"/>
    <w:rsid w:val="00A97CC5"/>
    <w:rsid w:val="00AA016B"/>
    <w:rsid w:val="00AA0797"/>
    <w:rsid w:val="00AA0A51"/>
    <w:rsid w:val="00AA0DF1"/>
    <w:rsid w:val="00AA0ECE"/>
    <w:rsid w:val="00AA0FCE"/>
    <w:rsid w:val="00AA1211"/>
    <w:rsid w:val="00AA142B"/>
    <w:rsid w:val="00AA1596"/>
    <w:rsid w:val="00AA15BE"/>
    <w:rsid w:val="00AA1626"/>
    <w:rsid w:val="00AA172A"/>
    <w:rsid w:val="00AA19C8"/>
    <w:rsid w:val="00AA1C25"/>
    <w:rsid w:val="00AA1EE2"/>
    <w:rsid w:val="00AA200D"/>
    <w:rsid w:val="00AA2111"/>
    <w:rsid w:val="00AA26E3"/>
    <w:rsid w:val="00AA27BD"/>
    <w:rsid w:val="00AA2A06"/>
    <w:rsid w:val="00AA2AC8"/>
    <w:rsid w:val="00AA31EE"/>
    <w:rsid w:val="00AA3842"/>
    <w:rsid w:val="00AA3DA0"/>
    <w:rsid w:val="00AA3DB7"/>
    <w:rsid w:val="00AA40AB"/>
    <w:rsid w:val="00AA42FF"/>
    <w:rsid w:val="00AA4C3E"/>
    <w:rsid w:val="00AA4F18"/>
    <w:rsid w:val="00AA505A"/>
    <w:rsid w:val="00AA51F5"/>
    <w:rsid w:val="00AA5405"/>
    <w:rsid w:val="00AA59BE"/>
    <w:rsid w:val="00AA5CB9"/>
    <w:rsid w:val="00AA5E3B"/>
    <w:rsid w:val="00AA601F"/>
    <w:rsid w:val="00AA62FD"/>
    <w:rsid w:val="00AA6480"/>
    <w:rsid w:val="00AA65DD"/>
    <w:rsid w:val="00AA68B4"/>
    <w:rsid w:val="00AA6938"/>
    <w:rsid w:val="00AA6A0E"/>
    <w:rsid w:val="00AA6A99"/>
    <w:rsid w:val="00AA6C49"/>
    <w:rsid w:val="00AA74AC"/>
    <w:rsid w:val="00AA76F0"/>
    <w:rsid w:val="00AA79D9"/>
    <w:rsid w:val="00AA7AB8"/>
    <w:rsid w:val="00AA7CCD"/>
    <w:rsid w:val="00AA7CED"/>
    <w:rsid w:val="00AA7D84"/>
    <w:rsid w:val="00AA7E61"/>
    <w:rsid w:val="00AA7F3C"/>
    <w:rsid w:val="00AB027A"/>
    <w:rsid w:val="00AB02E5"/>
    <w:rsid w:val="00AB0456"/>
    <w:rsid w:val="00AB0489"/>
    <w:rsid w:val="00AB0543"/>
    <w:rsid w:val="00AB0563"/>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66E"/>
    <w:rsid w:val="00AB292B"/>
    <w:rsid w:val="00AB2D10"/>
    <w:rsid w:val="00AB2EE5"/>
    <w:rsid w:val="00AB2F85"/>
    <w:rsid w:val="00AB3113"/>
    <w:rsid w:val="00AB3178"/>
    <w:rsid w:val="00AB320A"/>
    <w:rsid w:val="00AB3231"/>
    <w:rsid w:val="00AB348A"/>
    <w:rsid w:val="00AB359A"/>
    <w:rsid w:val="00AB3794"/>
    <w:rsid w:val="00AB3A3B"/>
    <w:rsid w:val="00AB3C99"/>
    <w:rsid w:val="00AB3F38"/>
    <w:rsid w:val="00AB4105"/>
    <w:rsid w:val="00AB43EC"/>
    <w:rsid w:val="00AB48F1"/>
    <w:rsid w:val="00AB4921"/>
    <w:rsid w:val="00AB4BF4"/>
    <w:rsid w:val="00AB4C00"/>
    <w:rsid w:val="00AB4E4F"/>
    <w:rsid w:val="00AB4F8A"/>
    <w:rsid w:val="00AB52BD"/>
    <w:rsid w:val="00AB5516"/>
    <w:rsid w:val="00AB55A8"/>
    <w:rsid w:val="00AB56D4"/>
    <w:rsid w:val="00AB58E6"/>
    <w:rsid w:val="00AB5ADF"/>
    <w:rsid w:val="00AB5C7B"/>
    <w:rsid w:val="00AB5DFE"/>
    <w:rsid w:val="00AB5E57"/>
    <w:rsid w:val="00AB5EA8"/>
    <w:rsid w:val="00AB6237"/>
    <w:rsid w:val="00AB665D"/>
    <w:rsid w:val="00AB694F"/>
    <w:rsid w:val="00AB721B"/>
    <w:rsid w:val="00AB725F"/>
    <w:rsid w:val="00AB7328"/>
    <w:rsid w:val="00AB758C"/>
    <w:rsid w:val="00AB7601"/>
    <w:rsid w:val="00AB7B8D"/>
    <w:rsid w:val="00AB7D66"/>
    <w:rsid w:val="00AB7FCB"/>
    <w:rsid w:val="00AC006D"/>
    <w:rsid w:val="00AC0095"/>
    <w:rsid w:val="00AC0633"/>
    <w:rsid w:val="00AC068F"/>
    <w:rsid w:val="00AC0705"/>
    <w:rsid w:val="00AC0A88"/>
    <w:rsid w:val="00AC0F3F"/>
    <w:rsid w:val="00AC109B"/>
    <w:rsid w:val="00AC1184"/>
    <w:rsid w:val="00AC12BC"/>
    <w:rsid w:val="00AC1809"/>
    <w:rsid w:val="00AC194E"/>
    <w:rsid w:val="00AC22DB"/>
    <w:rsid w:val="00AC22FA"/>
    <w:rsid w:val="00AC241B"/>
    <w:rsid w:val="00AC268E"/>
    <w:rsid w:val="00AC2EC3"/>
    <w:rsid w:val="00AC326D"/>
    <w:rsid w:val="00AC32FC"/>
    <w:rsid w:val="00AC3E0A"/>
    <w:rsid w:val="00AC46F5"/>
    <w:rsid w:val="00AC4903"/>
    <w:rsid w:val="00AC4C8D"/>
    <w:rsid w:val="00AC4D5C"/>
    <w:rsid w:val="00AC5243"/>
    <w:rsid w:val="00AC5548"/>
    <w:rsid w:val="00AC564E"/>
    <w:rsid w:val="00AC568F"/>
    <w:rsid w:val="00AC63D7"/>
    <w:rsid w:val="00AC6B0F"/>
    <w:rsid w:val="00AC71DB"/>
    <w:rsid w:val="00AC7394"/>
    <w:rsid w:val="00AC74DA"/>
    <w:rsid w:val="00AC754E"/>
    <w:rsid w:val="00AC7A2B"/>
    <w:rsid w:val="00AC7C25"/>
    <w:rsid w:val="00AC7C89"/>
    <w:rsid w:val="00AD06C6"/>
    <w:rsid w:val="00AD0701"/>
    <w:rsid w:val="00AD0A51"/>
    <w:rsid w:val="00AD0B37"/>
    <w:rsid w:val="00AD0C8F"/>
    <w:rsid w:val="00AD11F7"/>
    <w:rsid w:val="00AD1379"/>
    <w:rsid w:val="00AD190B"/>
    <w:rsid w:val="00AD1DB7"/>
    <w:rsid w:val="00AD20CC"/>
    <w:rsid w:val="00AD21EC"/>
    <w:rsid w:val="00AD249B"/>
    <w:rsid w:val="00AD24D9"/>
    <w:rsid w:val="00AD269B"/>
    <w:rsid w:val="00AD2852"/>
    <w:rsid w:val="00AD2B69"/>
    <w:rsid w:val="00AD3059"/>
    <w:rsid w:val="00AD30B9"/>
    <w:rsid w:val="00AD31A0"/>
    <w:rsid w:val="00AD31A3"/>
    <w:rsid w:val="00AD374B"/>
    <w:rsid w:val="00AD38AF"/>
    <w:rsid w:val="00AD38F7"/>
    <w:rsid w:val="00AD3976"/>
    <w:rsid w:val="00AD3E15"/>
    <w:rsid w:val="00AD3F50"/>
    <w:rsid w:val="00AD3FE3"/>
    <w:rsid w:val="00AD42D9"/>
    <w:rsid w:val="00AD448B"/>
    <w:rsid w:val="00AD49DB"/>
    <w:rsid w:val="00AD4B50"/>
    <w:rsid w:val="00AD4D2A"/>
    <w:rsid w:val="00AD4E90"/>
    <w:rsid w:val="00AD542F"/>
    <w:rsid w:val="00AD54D4"/>
    <w:rsid w:val="00AD5767"/>
    <w:rsid w:val="00AD5854"/>
    <w:rsid w:val="00AD5BEB"/>
    <w:rsid w:val="00AD60F6"/>
    <w:rsid w:val="00AD6609"/>
    <w:rsid w:val="00AD6984"/>
    <w:rsid w:val="00AD6A9C"/>
    <w:rsid w:val="00AD71D5"/>
    <w:rsid w:val="00AD72EB"/>
    <w:rsid w:val="00AD7305"/>
    <w:rsid w:val="00AD7745"/>
    <w:rsid w:val="00AD7E64"/>
    <w:rsid w:val="00AE004E"/>
    <w:rsid w:val="00AE00BC"/>
    <w:rsid w:val="00AE0170"/>
    <w:rsid w:val="00AE0689"/>
    <w:rsid w:val="00AE085B"/>
    <w:rsid w:val="00AE092A"/>
    <w:rsid w:val="00AE0C56"/>
    <w:rsid w:val="00AE0FA0"/>
    <w:rsid w:val="00AE12EC"/>
    <w:rsid w:val="00AE13E7"/>
    <w:rsid w:val="00AE149E"/>
    <w:rsid w:val="00AE180A"/>
    <w:rsid w:val="00AE1949"/>
    <w:rsid w:val="00AE1978"/>
    <w:rsid w:val="00AE1A7A"/>
    <w:rsid w:val="00AE22F2"/>
    <w:rsid w:val="00AE24BF"/>
    <w:rsid w:val="00AE2557"/>
    <w:rsid w:val="00AE29FC"/>
    <w:rsid w:val="00AE2F3F"/>
    <w:rsid w:val="00AE303D"/>
    <w:rsid w:val="00AE324B"/>
    <w:rsid w:val="00AE328B"/>
    <w:rsid w:val="00AE34C6"/>
    <w:rsid w:val="00AE39F7"/>
    <w:rsid w:val="00AE3A70"/>
    <w:rsid w:val="00AE3AC3"/>
    <w:rsid w:val="00AE3B4E"/>
    <w:rsid w:val="00AE3D13"/>
    <w:rsid w:val="00AE4026"/>
    <w:rsid w:val="00AE4494"/>
    <w:rsid w:val="00AE465C"/>
    <w:rsid w:val="00AE4720"/>
    <w:rsid w:val="00AE4A7D"/>
    <w:rsid w:val="00AE4A8F"/>
    <w:rsid w:val="00AE4E2D"/>
    <w:rsid w:val="00AE57A7"/>
    <w:rsid w:val="00AE5998"/>
    <w:rsid w:val="00AE59EC"/>
    <w:rsid w:val="00AE5FD8"/>
    <w:rsid w:val="00AE6183"/>
    <w:rsid w:val="00AE61A7"/>
    <w:rsid w:val="00AE660A"/>
    <w:rsid w:val="00AE67B3"/>
    <w:rsid w:val="00AE69BF"/>
    <w:rsid w:val="00AE6A89"/>
    <w:rsid w:val="00AE6DB5"/>
    <w:rsid w:val="00AE7059"/>
    <w:rsid w:val="00AE7864"/>
    <w:rsid w:val="00AE7949"/>
    <w:rsid w:val="00AE7A88"/>
    <w:rsid w:val="00AF01D1"/>
    <w:rsid w:val="00AF0ADE"/>
    <w:rsid w:val="00AF0D1C"/>
    <w:rsid w:val="00AF112C"/>
    <w:rsid w:val="00AF1258"/>
    <w:rsid w:val="00AF14D7"/>
    <w:rsid w:val="00AF167B"/>
    <w:rsid w:val="00AF16B0"/>
    <w:rsid w:val="00AF1737"/>
    <w:rsid w:val="00AF1B79"/>
    <w:rsid w:val="00AF1C11"/>
    <w:rsid w:val="00AF1CBD"/>
    <w:rsid w:val="00AF1E40"/>
    <w:rsid w:val="00AF25D5"/>
    <w:rsid w:val="00AF3313"/>
    <w:rsid w:val="00AF3522"/>
    <w:rsid w:val="00AF3DBB"/>
    <w:rsid w:val="00AF3DDD"/>
    <w:rsid w:val="00AF426E"/>
    <w:rsid w:val="00AF456D"/>
    <w:rsid w:val="00AF4C11"/>
    <w:rsid w:val="00AF4DC9"/>
    <w:rsid w:val="00AF5194"/>
    <w:rsid w:val="00AF53EF"/>
    <w:rsid w:val="00AF56B7"/>
    <w:rsid w:val="00AF57B9"/>
    <w:rsid w:val="00AF5837"/>
    <w:rsid w:val="00AF5AF4"/>
    <w:rsid w:val="00AF5C81"/>
    <w:rsid w:val="00AF621F"/>
    <w:rsid w:val="00AF6695"/>
    <w:rsid w:val="00AF6A0E"/>
    <w:rsid w:val="00AF6BBC"/>
    <w:rsid w:val="00AF6FF5"/>
    <w:rsid w:val="00AF723E"/>
    <w:rsid w:val="00AF73C3"/>
    <w:rsid w:val="00AF795C"/>
    <w:rsid w:val="00AF7A60"/>
    <w:rsid w:val="00AF7C21"/>
    <w:rsid w:val="00AF7F86"/>
    <w:rsid w:val="00B00424"/>
    <w:rsid w:val="00B00752"/>
    <w:rsid w:val="00B00799"/>
    <w:rsid w:val="00B00C75"/>
    <w:rsid w:val="00B00CC8"/>
    <w:rsid w:val="00B0103C"/>
    <w:rsid w:val="00B0109B"/>
    <w:rsid w:val="00B0192B"/>
    <w:rsid w:val="00B019DC"/>
    <w:rsid w:val="00B01DCC"/>
    <w:rsid w:val="00B01F39"/>
    <w:rsid w:val="00B021DB"/>
    <w:rsid w:val="00B026C1"/>
    <w:rsid w:val="00B02827"/>
    <w:rsid w:val="00B02B9C"/>
    <w:rsid w:val="00B02D36"/>
    <w:rsid w:val="00B0353B"/>
    <w:rsid w:val="00B03701"/>
    <w:rsid w:val="00B03B08"/>
    <w:rsid w:val="00B03D87"/>
    <w:rsid w:val="00B040B2"/>
    <w:rsid w:val="00B042DD"/>
    <w:rsid w:val="00B0471F"/>
    <w:rsid w:val="00B04BD3"/>
    <w:rsid w:val="00B04D1D"/>
    <w:rsid w:val="00B04D49"/>
    <w:rsid w:val="00B05208"/>
    <w:rsid w:val="00B0524A"/>
    <w:rsid w:val="00B05369"/>
    <w:rsid w:val="00B05477"/>
    <w:rsid w:val="00B055DC"/>
    <w:rsid w:val="00B05746"/>
    <w:rsid w:val="00B05931"/>
    <w:rsid w:val="00B05C4B"/>
    <w:rsid w:val="00B05C5E"/>
    <w:rsid w:val="00B06294"/>
    <w:rsid w:val="00B064BA"/>
    <w:rsid w:val="00B0688B"/>
    <w:rsid w:val="00B069AD"/>
    <w:rsid w:val="00B069DA"/>
    <w:rsid w:val="00B06B2B"/>
    <w:rsid w:val="00B06F9F"/>
    <w:rsid w:val="00B07050"/>
    <w:rsid w:val="00B07113"/>
    <w:rsid w:val="00B07149"/>
    <w:rsid w:val="00B07704"/>
    <w:rsid w:val="00B0782C"/>
    <w:rsid w:val="00B07D67"/>
    <w:rsid w:val="00B07E0E"/>
    <w:rsid w:val="00B07EFB"/>
    <w:rsid w:val="00B10558"/>
    <w:rsid w:val="00B1109C"/>
    <w:rsid w:val="00B11500"/>
    <w:rsid w:val="00B1171F"/>
    <w:rsid w:val="00B11EE8"/>
    <w:rsid w:val="00B1236F"/>
    <w:rsid w:val="00B126FC"/>
    <w:rsid w:val="00B12FCC"/>
    <w:rsid w:val="00B133F9"/>
    <w:rsid w:val="00B14350"/>
    <w:rsid w:val="00B14543"/>
    <w:rsid w:val="00B14802"/>
    <w:rsid w:val="00B14860"/>
    <w:rsid w:val="00B14C64"/>
    <w:rsid w:val="00B14D92"/>
    <w:rsid w:val="00B14EF7"/>
    <w:rsid w:val="00B156A9"/>
    <w:rsid w:val="00B1571D"/>
    <w:rsid w:val="00B15AF9"/>
    <w:rsid w:val="00B15D22"/>
    <w:rsid w:val="00B15E4E"/>
    <w:rsid w:val="00B15F83"/>
    <w:rsid w:val="00B160FF"/>
    <w:rsid w:val="00B16322"/>
    <w:rsid w:val="00B16404"/>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0AFE"/>
    <w:rsid w:val="00B21153"/>
    <w:rsid w:val="00B21290"/>
    <w:rsid w:val="00B212D6"/>
    <w:rsid w:val="00B21584"/>
    <w:rsid w:val="00B21850"/>
    <w:rsid w:val="00B218E6"/>
    <w:rsid w:val="00B21C92"/>
    <w:rsid w:val="00B22137"/>
    <w:rsid w:val="00B22294"/>
    <w:rsid w:val="00B22430"/>
    <w:rsid w:val="00B225B9"/>
    <w:rsid w:val="00B2274A"/>
    <w:rsid w:val="00B2281F"/>
    <w:rsid w:val="00B22C0D"/>
    <w:rsid w:val="00B23619"/>
    <w:rsid w:val="00B236FF"/>
    <w:rsid w:val="00B239DD"/>
    <w:rsid w:val="00B23AF4"/>
    <w:rsid w:val="00B23C15"/>
    <w:rsid w:val="00B23C47"/>
    <w:rsid w:val="00B24737"/>
    <w:rsid w:val="00B24992"/>
    <w:rsid w:val="00B24F0F"/>
    <w:rsid w:val="00B250D1"/>
    <w:rsid w:val="00B251E6"/>
    <w:rsid w:val="00B25624"/>
    <w:rsid w:val="00B25762"/>
    <w:rsid w:val="00B25B40"/>
    <w:rsid w:val="00B25B5A"/>
    <w:rsid w:val="00B25D3E"/>
    <w:rsid w:val="00B25FDE"/>
    <w:rsid w:val="00B26034"/>
    <w:rsid w:val="00B2621F"/>
    <w:rsid w:val="00B26941"/>
    <w:rsid w:val="00B26A06"/>
    <w:rsid w:val="00B26AB0"/>
    <w:rsid w:val="00B26AD2"/>
    <w:rsid w:val="00B26CA2"/>
    <w:rsid w:val="00B26F4F"/>
    <w:rsid w:val="00B2700A"/>
    <w:rsid w:val="00B2727C"/>
    <w:rsid w:val="00B274BC"/>
    <w:rsid w:val="00B275A3"/>
    <w:rsid w:val="00B27B44"/>
    <w:rsid w:val="00B30302"/>
    <w:rsid w:val="00B30542"/>
    <w:rsid w:val="00B30B4E"/>
    <w:rsid w:val="00B31061"/>
    <w:rsid w:val="00B31132"/>
    <w:rsid w:val="00B31246"/>
    <w:rsid w:val="00B312F6"/>
    <w:rsid w:val="00B313F4"/>
    <w:rsid w:val="00B3174D"/>
    <w:rsid w:val="00B317F3"/>
    <w:rsid w:val="00B31983"/>
    <w:rsid w:val="00B31A0F"/>
    <w:rsid w:val="00B31AA6"/>
    <w:rsid w:val="00B31DBF"/>
    <w:rsid w:val="00B3262E"/>
    <w:rsid w:val="00B326FF"/>
    <w:rsid w:val="00B32DF4"/>
    <w:rsid w:val="00B32DFD"/>
    <w:rsid w:val="00B33665"/>
    <w:rsid w:val="00B337A2"/>
    <w:rsid w:val="00B33819"/>
    <w:rsid w:val="00B3389B"/>
    <w:rsid w:val="00B3397C"/>
    <w:rsid w:val="00B33A96"/>
    <w:rsid w:val="00B33F16"/>
    <w:rsid w:val="00B340AA"/>
    <w:rsid w:val="00B3420A"/>
    <w:rsid w:val="00B3429F"/>
    <w:rsid w:val="00B34A9F"/>
    <w:rsid w:val="00B34B80"/>
    <w:rsid w:val="00B34C93"/>
    <w:rsid w:val="00B34EEA"/>
    <w:rsid w:val="00B35A49"/>
    <w:rsid w:val="00B35BE0"/>
    <w:rsid w:val="00B35C82"/>
    <w:rsid w:val="00B35CDA"/>
    <w:rsid w:val="00B35D87"/>
    <w:rsid w:val="00B36179"/>
    <w:rsid w:val="00B36294"/>
    <w:rsid w:val="00B36664"/>
    <w:rsid w:val="00B36FB5"/>
    <w:rsid w:val="00B374D3"/>
    <w:rsid w:val="00B375B6"/>
    <w:rsid w:val="00B378CF"/>
    <w:rsid w:val="00B37945"/>
    <w:rsid w:val="00B37A60"/>
    <w:rsid w:val="00B37D97"/>
    <w:rsid w:val="00B40594"/>
    <w:rsid w:val="00B40689"/>
    <w:rsid w:val="00B40707"/>
    <w:rsid w:val="00B4077E"/>
    <w:rsid w:val="00B409EB"/>
    <w:rsid w:val="00B40C91"/>
    <w:rsid w:val="00B40DDC"/>
    <w:rsid w:val="00B40F9E"/>
    <w:rsid w:val="00B411BD"/>
    <w:rsid w:val="00B41559"/>
    <w:rsid w:val="00B418E8"/>
    <w:rsid w:val="00B419C4"/>
    <w:rsid w:val="00B41CA3"/>
    <w:rsid w:val="00B41D5F"/>
    <w:rsid w:val="00B41E93"/>
    <w:rsid w:val="00B41EB9"/>
    <w:rsid w:val="00B41F0F"/>
    <w:rsid w:val="00B41F75"/>
    <w:rsid w:val="00B4208B"/>
    <w:rsid w:val="00B42285"/>
    <w:rsid w:val="00B422F9"/>
    <w:rsid w:val="00B422FE"/>
    <w:rsid w:val="00B42453"/>
    <w:rsid w:val="00B4245C"/>
    <w:rsid w:val="00B4274B"/>
    <w:rsid w:val="00B42B48"/>
    <w:rsid w:val="00B42C05"/>
    <w:rsid w:val="00B43080"/>
    <w:rsid w:val="00B43126"/>
    <w:rsid w:val="00B435B1"/>
    <w:rsid w:val="00B4367F"/>
    <w:rsid w:val="00B4368A"/>
    <w:rsid w:val="00B4385E"/>
    <w:rsid w:val="00B438BA"/>
    <w:rsid w:val="00B438FB"/>
    <w:rsid w:val="00B439D3"/>
    <w:rsid w:val="00B43C48"/>
    <w:rsid w:val="00B43D16"/>
    <w:rsid w:val="00B445D4"/>
    <w:rsid w:val="00B44773"/>
    <w:rsid w:val="00B4497C"/>
    <w:rsid w:val="00B44A7D"/>
    <w:rsid w:val="00B44F99"/>
    <w:rsid w:val="00B453B6"/>
    <w:rsid w:val="00B4570F"/>
    <w:rsid w:val="00B45876"/>
    <w:rsid w:val="00B458A1"/>
    <w:rsid w:val="00B459CF"/>
    <w:rsid w:val="00B45B16"/>
    <w:rsid w:val="00B45E83"/>
    <w:rsid w:val="00B45E96"/>
    <w:rsid w:val="00B4689E"/>
    <w:rsid w:val="00B46A38"/>
    <w:rsid w:val="00B46CBC"/>
    <w:rsid w:val="00B46E3C"/>
    <w:rsid w:val="00B47235"/>
    <w:rsid w:val="00B5027E"/>
    <w:rsid w:val="00B505EB"/>
    <w:rsid w:val="00B50B58"/>
    <w:rsid w:val="00B50EB7"/>
    <w:rsid w:val="00B511CE"/>
    <w:rsid w:val="00B51542"/>
    <w:rsid w:val="00B51996"/>
    <w:rsid w:val="00B51D1D"/>
    <w:rsid w:val="00B5262A"/>
    <w:rsid w:val="00B52A47"/>
    <w:rsid w:val="00B52FA9"/>
    <w:rsid w:val="00B5310E"/>
    <w:rsid w:val="00B5351B"/>
    <w:rsid w:val="00B536EA"/>
    <w:rsid w:val="00B5384A"/>
    <w:rsid w:val="00B5386A"/>
    <w:rsid w:val="00B53E6C"/>
    <w:rsid w:val="00B542BA"/>
    <w:rsid w:val="00B548FB"/>
    <w:rsid w:val="00B54ACC"/>
    <w:rsid w:val="00B54DCB"/>
    <w:rsid w:val="00B54F4F"/>
    <w:rsid w:val="00B552AD"/>
    <w:rsid w:val="00B5566F"/>
    <w:rsid w:val="00B55714"/>
    <w:rsid w:val="00B558A8"/>
    <w:rsid w:val="00B55AC0"/>
    <w:rsid w:val="00B55AC2"/>
    <w:rsid w:val="00B55B0A"/>
    <w:rsid w:val="00B560BA"/>
    <w:rsid w:val="00B560C9"/>
    <w:rsid w:val="00B5610C"/>
    <w:rsid w:val="00B56193"/>
    <w:rsid w:val="00B56238"/>
    <w:rsid w:val="00B56533"/>
    <w:rsid w:val="00B56CFC"/>
    <w:rsid w:val="00B5710A"/>
    <w:rsid w:val="00B57391"/>
    <w:rsid w:val="00B574D2"/>
    <w:rsid w:val="00B574DA"/>
    <w:rsid w:val="00B57777"/>
    <w:rsid w:val="00B577A7"/>
    <w:rsid w:val="00B578F1"/>
    <w:rsid w:val="00B57937"/>
    <w:rsid w:val="00B57941"/>
    <w:rsid w:val="00B57A17"/>
    <w:rsid w:val="00B57E48"/>
    <w:rsid w:val="00B57F2E"/>
    <w:rsid w:val="00B57F63"/>
    <w:rsid w:val="00B603D5"/>
    <w:rsid w:val="00B60723"/>
    <w:rsid w:val="00B6102E"/>
    <w:rsid w:val="00B6113C"/>
    <w:rsid w:val="00B611C5"/>
    <w:rsid w:val="00B61564"/>
    <w:rsid w:val="00B616DC"/>
    <w:rsid w:val="00B61843"/>
    <w:rsid w:val="00B61A1C"/>
    <w:rsid w:val="00B61BE2"/>
    <w:rsid w:val="00B62060"/>
    <w:rsid w:val="00B6266F"/>
    <w:rsid w:val="00B62CC6"/>
    <w:rsid w:val="00B62D7B"/>
    <w:rsid w:val="00B62E0B"/>
    <w:rsid w:val="00B63415"/>
    <w:rsid w:val="00B63430"/>
    <w:rsid w:val="00B63A44"/>
    <w:rsid w:val="00B63C32"/>
    <w:rsid w:val="00B63FE5"/>
    <w:rsid w:val="00B6422E"/>
    <w:rsid w:val="00B64331"/>
    <w:rsid w:val="00B64424"/>
    <w:rsid w:val="00B64434"/>
    <w:rsid w:val="00B64436"/>
    <w:rsid w:val="00B646A1"/>
    <w:rsid w:val="00B64956"/>
    <w:rsid w:val="00B649B4"/>
    <w:rsid w:val="00B64D04"/>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B0E"/>
    <w:rsid w:val="00B67F98"/>
    <w:rsid w:val="00B7008C"/>
    <w:rsid w:val="00B70152"/>
    <w:rsid w:val="00B70204"/>
    <w:rsid w:val="00B70A87"/>
    <w:rsid w:val="00B70EC1"/>
    <w:rsid w:val="00B70F05"/>
    <w:rsid w:val="00B711CE"/>
    <w:rsid w:val="00B7136E"/>
    <w:rsid w:val="00B71480"/>
    <w:rsid w:val="00B7170C"/>
    <w:rsid w:val="00B7181D"/>
    <w:rsid w:val="00B71DC8"/>
    <w:rsid w:val="00B72018"/>
    <w:rsid w:val="00B725C2"/>
    <w:rsid w:val="00B72660"/>
    <w:rsid w:val="00B72C47"/>
    <w:rsid w:val="00B72E8A"/>
    <w:rsid w:val="00B73671"/>
    <w:rsid w:val="00B73DA9"/>
    <w:rsid w:val="00B7408D"/>
    <w:rsid w:val="00B74163"/>
    <w:rsid w:val="00B7432E"/>
    <w:rsid w:val="00B7452B"/>
    <w:rsid w:val="00B746C6"/>
    <w:rsid w:val="00B7475E"/>
    <w:rsid w:val="00B7487E"/>
    <w:rsid w:val="00B74BE1"/>
    <w:rsid w:val="00B74CAE"/>
    <w:rsid w:val="00B751D9"/>
    <w:rsid w:val="00B7522F"/>
    <w:rsid w:val="00B7537B"/>
    <w:rsid w:val="00B75570"/>
    <w:rsid w:val="00B75896"/>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77C25"/>
    <w:rsid w:val="00B8014F"/>
    <w:rsid w:val="00B8029E"/>
    <w:rsid w:val="00B80910"/>
    <w:rsid w:val="00B809F8"/>
    <w:rsid w:val="00B80AF7"/>
    <w:rsid w:val="00B80B20"/>
    <w:rsid w:val="00B81611"/>
    <w:rsid w:val="00B818F4"/>
    <w:rsid w:val="00B81934"/>
    <w:rsid w:val="00B81B9A"/>
    <w:rsid w:val="00B81BC9"/>
    <w:rsid w:val="00B81D54"/>
    <w:rsid w:val="00B81E52"/>
    <w:rsid w:val="00B82072"/>
    <w:rsid w:val="00B82151"/>
    <w:rsid w:val="00B8222F"/>
    <w:rsid w:val="00B82615"/>
    <w:rsid w:val="00B82AC3"/>
    <w:rsid w:val="00B82D20"/>
    <w:rsid w:val="00B83076"/>
    <w:rsid w:val="00B830B0"/>
    <w:rsid w:val="00B83444"/>
    <w:rsid w:val="00B836ED"/>
    <w:rsid w:val="00B83780"/>
    <w:rsid w:val="00B83A6B"/>
    <w:rsid w:val="00B83A9F"/>
    <w:rsid w:val="00B83FFB"/>
    <w:rsid w:val="00B84100"/>
    <w:rsid w:val="00B84440"/>
    <w:rsid w:val="00B84511"/>
    <w:rsid w:val="00B8459A"/>
    <w:rsid w:val="00B84873"/>
    <w:rsid w:val="00B849C9"/>
    <w:rsid w:val="00B84CB4"/>
    <w:rsid w:val="00B84D9B"/>
    <w:rsid w:val="00B853BE"/>
    <w:rsid w:val="00B85874"/>
    <w:rsid w:val="00B85CC3"/>
    <w:rsid w:val="00B86476"/>
    <w:rsid w:val="00B8647E"/>
    <w:rsid w:val="00B86932"/>
    <w:rsid w:val="00B86A3D"/>
    <w:rsid w:val="00B86BF9"/>
    <w:rsid w:val="00B87423"/>
    <w:rsid w:val="00B874B0"/>
    <w:rsid w:val="00B875C7"/>
    <w:rsid w:val="00B8767F"/>
    <w:rsid w:val="00B87727"/>
    <w:rsid w:val="00B87990"/>
    <w:rsid w:val="00B87CC3"/>
    <w:rsid w:val="00B87EA2"/>
    <w:rsid w:val="00B903A5"/>
    <w:rsid w:val="00B905C1"/>
    <w:rsid w:val="00B90D10"/>
    <w:rsid w:val="00B90FE5"/>
    <w:rsid w:val="00B919AD"/>
    <w:rsid w:val="00B91A2B"/>
    <w:rsid w:val="00B91CB4"/>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9A6"/>
    <w:rsid w:val="00B94B70"/>
    <w:rsid w:val="00B94E17"/>
    <w:rsid w:val="00B95130"/>
    <w:rsid w:val="00B95395"/>
    <w:rsid w:val="00B953D2"/>
    <w:rsid w:val="00B95618"/>
    <w:rsid w:val="00B956F8"/>
    <w:rsid w:val="00B957FE"/>
    <w:rsid w:val="00B9583C"/>
    <w:rsid w:val="00B95B6A"/>
    <w:rsid w:val="00B95F02"/>
    <w:rsid w:val="00B962A6"/>
    <w:rsid w:val="00B9660E"/>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979"/>
    <w:rsid w:val="00BA0AAA"/>
    <w:rsid w:val="00BA0BE9"/>
    <w:rsid w:val="00BA0DFB"/>
    <w:rsid w:val="00BA0E54"/>
    <w:rsid w:val="00BA107D"/>
    <w:rsid w:val="00BA1954"/>
    <w:rsid w:val="00BA22A3"/>
    <w:rsid w:val="00BA271B"/>
    <w:rsid w:val="00BA2B72"/>
    <w:rsid w:val="00BA2FEF"/>
    <w:rsid w:val="00BA335D"/>
    <w:rsid w:val="00BA348A"/>
    <w:rsid w:val="00BA3A30"/>
    <w:rsid w:val="00BA3A83"/>
    <w:rsid w:val="00BA3C1F"/>
    <w:rsid w:val="00BA3D23"/>
    <w:rsid w:val="00BA438F"/>
    <w:rsid w:val="00BA4A21"/>
    <w:rsid w:val="00BA4A4F"/>
    <w:rsid w:val="00BA4BFA"/>
    <w:rsid w:val="00BA5376"/>
    <w:rsid w:val="00BA558C"/>
    <w:rsid w:val="00BA6553"/>
    <w:rsid w:val="00BA66E4"/>
    <w:rsid w:val="00BA6CA0"/>
    <w:rsid w:val="00BA6E34"/>
    <w:rsid w:val="00BA6EF6"/>
    <w:rsid w:val="00BA7027"/>
    <w:rsid w:val="00BA7241"/>
    <w:rsid w:val="00BA734F"/>
    <w:rsid w:val="00BA7D43"/>
    <w:rsid w:val="00BB05DF"/>
    <w:rsid w:val="00BB0684"/>
    <w:rsid w:val="00BB085D"/>
    <w:rsid w:val="00BB0AC6"/>
    <w:rsid w:val="00BB0E90"/>
    <w:rsid w:val="00BB0E9C"/>
    <w:rsid w:val="00BB1548"/>
    <w:rsid w:val="00BB1C0C"/>
    <w:rsid w:val="00BB1CE7"/>
    <w:rsid w:val="00BB1E73"/>
    <w:rsid w:val="00BB2470"/>
    <w:rsid w:val="00BB2680"/>
    <w:rsid w:val="00BB27C7"/>
    <w:rsid w:val="00BB2899"/>
    <w:rsid w:val="00BB2DE2"/>
    <w:rsid w:val="00BB2FD3"/>
    <w:rsid w:val="00BB2FDF"/>
    <w:rsid w:val="00BB2FFF"/>
    <w:rsid w:val="00BB335C"/>
    <w:rsid w:val="00BB3A0F"/>
    <w:rsid w:val="00BB3ACB"/>
    <w:rsid w:val="00BB4207"/>
    <w:rsid w:val="00BB4D92"/>
    <w:rsid w:val="00BB4FE3"/>
    <w:rsid w:val="00BB51DE"/>
    <w:rsid w:val="00BB531B"/>
    <w:rsid w:val="00BB55BB"/>
    <w:rsid w:val="00BB5FCB"/>
    <w:rsid w:val="00BB604B"/>
    <w:rsid w:val="00BB62E9"/>
    <w:rsid w:val="00BB694D"/>
    <w:rsid w:val="00BB6A7D"/>
    <w:rsid w:val="00BB6F4A"/>
    <w:rsid w:val="00BB70DA"/>
    <w:rsid w:val="00BB7201"/>
    <w:rsid w:val="00BB7338"/>
    <w:rsid w:val="00BB73C2"/>
    <w:rsid w:val="00BB798A"/>
    <w:rsid w:val="00BB7BF3"/>
    <w:rsid w:val="00BB7CEC"/>
    <w:rsid w:val="00BC00BF"/>
    <w:rsid w:val="00BC00EC"/>
    <w:rsid w:val="00BC0202"/>
    <w:rsid w:val="00BC0248"/>
    <w:rsid w:val="00BC0313"/>
    <w:rsid w:val="00BC04A7"/>
    <w:rsid w:val="00BC08C5"/>
    <w:rsid w:val="00BC0C45"/>
    <w:rsid w:val="00BC0E90"/>
    <w:rsid w:val="00BC0F41"/>
    <w:rsid w:val="00BC127F"/>
    <w:rsid w:val="00BC12FB"/>
    <w:rsid w:val="00BC1A96"/>
    <w:rsid w:val="00BC1C3C"/>
    <w:rsid w:val="00BC1D12"/>
    <w:rsid w:val="00BC228A"/>
    <w:rsid w:val="00BC2AD1"/>
    <w:rsid w:val="00BC2C70"/>
    <w:rsid w:val="00BC3048"/>
    <w:rsid w:val="00BC307F"/>
    <w:rsid w:val="00BC3159"/>
    <w:rsid w:val="00BC3257"/>
    <w:rsid w:val="00BC337B"/>
    <w:rsid w:val="00BC398E"/>
    <w:rsid w:val="00BC39DB"/>
    <w:rsid w:val="00BC3A32"/>
    <w:rsid w:val="00BC3F02"/>
    <w:rsid w:val="00BC3F84"/>
    <w:rsid w:val="00BC4020"/>
    <w:rsid w:val="00BC410E"/>
    <w:rsid w:val="00BC46EF"/>
    <w:rsid w:val="00BC4740"/>
    <w:rsid w:val="00BC4876"/>
    <w:rsid w:val="00BC4E0E"/>
    <w:rsid w:val="00BC5C13"/>
    <w:rsid w:val="00BC636D"/>
    <w:rsid w:val="00BC66B9"/>
    <w:rsid w:val="00BC67CB"/>
    <w:rsid w:val="00BC6A5F"/>
    <w:rsid w:val="00BC6FD6"/>
    <w:rsid w:val="00BC7284"/>
    <w:rsid w:val="00BC7C94"/>
    <w:rsid w:val="00BC7FB6"/>
    <w:rsid w:val="00BD008E"/>
    <w:rsid w:val="00BD01E1"/>
    <w:rsid w:val="00BD04B2"/>
    <w:rsid w:val="00BD0582"/>
    <w:rsid w:val="00BD09B1"/>
    <w:rsid w:val="00BD12B3"/>
    <w:rsid w:val="00BD13B2"/>
    <w:rsid w:val="00BD16F6"/>
    <w:rsid w:val="00BD1781"/>
    <w:rsid w:val="00BD17CD"/>
    <w:rsid w:val="00BD1AFF"/>
    <w:rsid w:val="00BD2058"/>
    <w:rsid w:val="00BD2205"/>
    <w:rsid w:val="00BD2567"/>
    <w:rsid w:val="00BD25DD"/>
    <w:rsid w:val="00BD28F1"/>
    <w:rsid w:val="00BD2A5B"/>
    <w:rsid w:val="00BD2AD9"/>
    <w:rsid w:val="00BD2B45"/>
    <w:rsid w:val="00BD2F3B"/>
    <w:rsid w:val="00BD3297"/>
    <w:rsid w:val="00BD3372"/>
    <w:rsid w:val="00BD3430"/>
    <w:rsid w:val="00BD3619"/>
    <w:rsid w:val="00BD3E27"/>
    <w:rsid w:val="00BD3F4B"/>
    <w:rsid w:val="00BD484F"/>
    <w:rsid w:val="00BD4E47"/>
    <w:rsid w:val="00BD4FC8"/>
    <w:rsid w:val="00BD4FC9"/>
    <w:rsid w:val="00BD50AA"/>
    <w:rsid w:val="00BD5135"/>
    <w:rsid w:val="00BD57D3"/>
    <w:rsid w:val="00BD5B43"/>
    <w:rsid w:val="00BD5CC4"/>
    <w:rsid w:val="00BD5DC6"/>
    <w:rsid w:val="00BD6ED0"/>
    <w:rsid w:val="00BD70A0"/>
    <w:rsid w:val="00BD70E0"/>
    <w:rsid w:val="00BD7103"/>
    <w:rsid w:val="00BD7291"/>
    <w:rsid w:val="00BD7490"/>
    <w:rsid w:val="00BD79CE"/>
    <w:rsid w:val="00BD7B6E"/>
    <w:rsid w:val="00BD7C20"/>
    <w:rsid w:val="00BD7EA3"/>
    <w:rsid w:val="00BD7FE2"/>
    <w:rsid w:val="00BE00E1"/>
    <w:rsid w:val="00BE0683"/>
    <w:rsid w:val="00BE077B"/>
    <w:rsid w:val="00BE08E7"/>
    <w:rsid w:val="00BE0B10"/>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6E0"/>
    <w:rsid w:val="00BE3814"/>
    <w:rsid w:val="00BE3AF0"/>
    <w:rsid w:val="00BE3CF1"/>
    <w:rsid w:val="00BE3ECB"/>
    <w:rsid w:val="00BE400E"/>
    <w:rsid w:val="00BE419C"/>
    <w:rsid w:val="00BE430D"/>
    <w:rsid w:val="00BE4798"/>
    <w:rsid w:val="00BE4B20"/>
    <w:rsid w:val="00BE4B77"/>
    <w:rsid w:val="00BE4DE1"/>
    <w:rsid w:val="00BE51E1"/>
    <w:rsid w:val="00BE59BE"/>
    <w:rsid w:val="00BE5FC4"/>
    <w:rsid w:val="00BE61C8"/>
    <w:rsid w:val="00BE6586"/>
    <w:rsid w:val="00BE6C0A"/>
    <w:rsid w:val="00BE6CF2"/>
    <w:rsid w:val="00BE7178"/>
    <w:rsid w:val="00BE7243"/>
    <w:rsid w:val="00BE76DD"/>
    <w:rsid w:val="00BE79FB"/>
    <w:rsid w:val="00BE7C4D"/>
    <w:rsid w:val="00BE7F6A"/>
    <w:rsid w:val="00BF0274"/>
    <w:rsid w:val="00BF02A6"/>
    <w:rsid w:val="00BF03E1"/>
    <w:rsid w:val="00BF08C4"/>
    <w:rsid w:val="00BF0BAF"/>
    <w:rsid w:val="00BF0C4E"/>
    <w:rsid w:val="00BF0F9D"/>
    <w:rsid w:val="00BF10F9"/>
    <w:rsid w:val="00BF1116"/>
    <w:rsid w:val="00BF1842"/>
    <w:rsid w:val="00BF19CE"/>
    <w:rsid w:val="00BF20F4"/>
    <w:rsid w:val="00BF22C7"/>
    <w:rsid w:val="00BF26C1"/>
    <w:rsid w:val="00BF2B6F"/>
    <w:rsid w:val="00BF2BD9"/>
    <w:rsid w:val="00BF2EBD"/>
    <w:rsid w:val="00BF3080"/>
    <w:rsid w:val="00BF319D"/>
    <w:rsid w:val="00BF31B5"/>
    <w:rsid w:val="00BF326C"/>
    <w:rsid w:val="00BF351A"/>
    <w:rsid w:val="00BF38C5"/>
    <w:rsid w:val="00BF3914"/>
    <w:rsid w:val="00BF397A"/>
    <w:rsid w:val="00BF3990"/>
    <w:rsid w:val="00BF39CD"/>
    <w:rsid w:val="00BF3B56"/>
    <w:rsid w:val="00BF3E3D"/>
    <w:rsid w:val="00BF4123"/>
    <w:rsid w:val="00BF41CC"/>
    <w:rsid w:val="00BF4316"/>
    <w:rsid w:val="00BF43BA"/>
    <w:rsid w:val="00BF46FE"/>
    <w:rsid w:val="00BF49B1"/>
    <w:rsid w:val="00BF4C30"/>
    <w:rsid w:val="00BF5285"/>
    <w:rsid w:val="00BF532A"/>
    <w:rsid w:val="00BF5552"/>
    <w:rsid w:val="00BF5577"/>
    <w:rsid w:val="00BF5EAE"/>
    <w:rsid w:val="00BF601F"/>
    <w:rsid w:val="00BF60E2"/>
    <w:rsid w:val="00BF616A"/>
    <w:rsid w:val="00BF66A8"/>
    <w:rsid w:val="00BF66F9"/>
    <w:rsid w:val="00BF7243"/>
    <w:rsid w:val="00BF7395"/>
    <w:rsid w:val="00BF73F2"/>
    <w:rsid w:val="00BF758D"/>
    <w:rsid w:val="00BF79FC"/>
    <w:rsid w:val="00C0076C"/>
    <w:rsid w:val="00C009CB"/>
    <w:rsid w:val="00C01635"/>
    <w:rsid w:val="00C01671"/>
    <w:rsid w:val="00C01F5A"/>
    <w:rsid w:val="00C0208E"/>
    <w:rsid w:val="00C02419"/>
    <w:rsid w:val="00C02554"/>
    <w:rsid w:val="00C02766"/>
    <w:rsid w:val="00C02975"/>
    <w:rsid w:val="00C0377E"/>
    <w:rsid w:val="00C03CA8"/>
    <w:rsid w:val="00C03EE8"/>
    <w:rsid w:val="00C041AF"/>
    <w:rsid w:val="00C04418"/>
    <w:rsid w:val="00C04513"/>
    <w:rsid w:val="00C04839"/>
    <w:rsid w:val="00C04873"/>
    <w:rsid w:val="00C055E8"/>
    <w:rsid w:val="00C0574C"/>
    <w:rsid w:val="00C05815"/>
    <w:rsid w:val="00C058C5"/>
    <w:rsid w:val="00C05BEC"/>
    <w:rsid w:val="00C05D51"/>
    <w:rsid w:val="00C05E6E"/>
    <w:rsid w:val="00C064AA"/>
    <w:rsid w:val="00C06933"/>
    <w:rsid w:val="00C06BD3"/>
    <w:rsid w:val="00C06E7D"/>
    <w:rsid w:val="00C07032"/>
    <w:rsid w:val="00C070CF"/>
    <w:rsid w:val="00C076CB"/>
    <w:rsid w:val="00C077EF"/>
    <w:rsid w:val="00C07C9D"/>
    <w:rsid w:val="00C10357"/>
    <w:rsid w:val="00C10D9A"/>
    <w:rsid w:val="00C10EAD"/>
    <w:rsid w:val="00C1103E"/>
    <w:rsid w:val="00C1112B"/>
    <w:rsid w:val="00C11225"/>
    <w:rsid w:val="00C1168B"/>
    <w:rsid w:val="00C11737"/>
    <w:rsid w:val="00C11A88"/>
    <w:rsid w:val="00C11CBE"/>
    <w:rsid w:val="00C11F37"/>
    <w:rsid w:val="00C12012"/>
    <w:rsid w:val="00C12874"/>
    <w:rsid w:val="00C12B4B"/>
    <w:rsid w:val="00C12BC1"/>
    <w:rsid w:val="00C136D6"/>
    <w:rsid w:val="00C139D5"/>
    <w:rsid w:val="00C13BDA"/>
    <w:rsid w:val="00C13C5B"/>
    <w:rsid w:val="00C13D73"/>
    <w:rsid w:val="00C13FFD"/>
    <w:rsid w:val="00C14094"/>
    <w:rsid w:val="00C1415F"/>
    <w:rsid w:val="00C14632"/>
    <w:rsid w:val="00C149A1"/>
    <w:rsid w:val="00C14E4E"/>
    <w:rsid w:val="00C14EF5"/>
    <w:rsid w:val="00C15137"/>
    <w:rsid w:val="00C159AC"/>
    <w:rsid w:val="00C16965"/>
    <w:rsid w:val="00C169AF"/>
    <w:rsid w:val="00C16C30"/>
    <w:rsid w:val="00C16E7C"/>
    <w:rsid w:val="00C17191"/>
    <w:rsid w:val="00C172C6"/>
    <w:rsid w:val="00C174B6"/>
    <w:rsid w:val="00C1778E"/>
    <w:rsid w:val="00C17B61"/>
    <w:rsid w:val="00C17DB4"/>
    <w:rsid w:val="00C17E73"/>
    <w:rsid w:val="00C17F0D"/>
    <w:rsid w:val="00C203D5"/>
    <w:rsid w:val="00C20A00"/>
    <w:rsid w:val="00C20BA3"/>
    <w:rsid w:val="00C20EF3"/>
    <w:rsid w:val="00C210AB"/>
    <w:rsid w:val="00C21179"/>
    <w:rsid w:val="00C2160E"/>
    <w:rsid w:val="00C21673"/>
    <w:rsid w:val="00C216C8"/>
    <w:rsid w:val="00C21C7A"/>
    <w:rsid w:val="00C21E07"/>
    <w:rsid w:val="00C21EC5"/>
    <w:rsid w:val="00C2208E"/>
    <w:rsid w:val="00C22323"/>
    <w:rsid w:val="00C22507"/>
    <w:rsid w:val="00C22859"/>
    <w:rsid w:val="00C22C2C"/>
    <w:rsid w:val="00C22F92"/>
    <w:rsid w:val="00C230A1"/>
    <w:rsid w:val="00C23130"/>
    <w:rsid w:val="00C2330E"/>
    <w:rsid w:val="00C23D56"/>
    <w:rsid w:val="00C23D9E"/>
    <w:rsid w:val="00C24200"/>
    <w:rsid w:val="00C242A8"/>
    <w:rsid w:val="00C243F3"/>
    <w:rsid w:val="00C24960"/>
    <w:rsid w:val="00C24E78"/>
    <w:rsid w:val="00C25503"/>
    <w:rsid w:val="00C255A5"/>
    <w:rsid w:val="00C2584B"/>
    <w:rsid w:val="00C25942"/>
    <w:rsid w:val="00C25DD9"/>
    <w:rsid w:val="00C2663F"/>
    <w:rsid w:val="00C266BA"/>
    <w:rsid w:val="00C2694C"/>
    <w:rsid w:val="00C269B9"/>
    <w:rsid w:val="00C26BF9"/>
    <w:rsid w:val="00C26DB8"/>
    <w:rsid w:val="00C26E11"/>
    <w:rsid w:val="00C26F9E"/>
    <w:rsid w:val="00C2742C"/>
    <w:rsid w:val="00C274E8"/>
    <w:rsid w:val="00C277FD"/>
    <w:rsid w:val="00C27C65"/>
    <w:rsid w:val="00C27D6F"/>
    <w:rsid w:val="00C27DF5"/>
    <w:rsid w:val="00C30976"/>
    <w:rsid w:val="00C30EB8"/>
    <w:rsid w:val="00C30FF1"/>
    <w:rsid w:val="00C30FF6"/>
    <w:rsid w:val="00C30FFD"/>
    <w:rsid w:val="00C313B2"/>
    <w:rsid w:val="00C31801"/>
    <w:rsid w:val="00C31934"/>
    <w:rsid w:val="00C319AD"/>
    <w:rsid w:val="00C31F04"/>
    <w:rsid w:val="00C325F0"/>
    <w:rsid w:val="00C32B82"/>
    <w:rsid w:val="00C32CE6"/>
    <w:rsid w:val="00C33691"/>
    <w:rsid w:val="00C33837"/>
    <w:rsid w:val="00C33DE7"/>
    <w:rsid w:val="00C3400F"/>
    <w:rsid w:val="00C34289"/>
    <w:rsid w:val="00C349BA"/>
    <w:rsid w:val="00C34B64"/>
    <w:rsid w:val="00C34C36"/>
    <w:rsid w:val="00C352B3"/>
    <w:rsid w:val="00C35345"/>
    <w:rsid w:val="00C35365"/>
    <w:rsid w:val="00C355A4"/>
    <w:rsid w:val="00C358E2"/>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0FE"/>
    <w:rsid w:val="00C411AF"/>
    <w:rsid w:val="00C4138D"/>
    <w:rsid w:val="00C4157D"/>
    <w:rsid w:val="00C416CB"/>
    <w:rsid w:val="00C4179A"/>
    <w:rsid w:val="00C419BF"/>
    <w:rsid w:val="00C41E3A"/>
    <w:rsid w:val="00C42031"/>
    <w:rsid w:val="00C423FF"/>
    <w:rsid w:val="00C4278D"/>
    <w:rsid w:val="00C4289C"/>
    <w:rsid w:val="00C42E8D"/>
    <w:rsid w:val="00C4304C"/>
    <w:rsid w:val="00C431F1"/>
    <w:rsid w:val="00C43315"/>
    <w:rsid w:val="00C43B11"/>
    <w:rsid w:val="00C43BF1"/>
    <w:rsid w:val="00C43E1C"/>
    <w:rsid w:val="00C43EB5"/>
    <w:rsid w:val="00C43EF2"/>
    <w:rsid w:val="00C43F72"/>
    <w:rsid w:val="00C43FC1"/>
    <w:rsid w:val="00C442D9"/>
    <w:rsid w:val="00C4437B"/>
    <w:rsid w:val="00C44C1E"/>
    <w:rsid w:val="00C44EA6"/>
    <w:rsid w:val="00C44F84"/>
    <w:rsid w:val="00C45028"/>
    <w:rsid w:val="00C4516E"/>
    <w:rsid w:val="00C452F5"/>
    <w:rsid w:val="00C4536A"/>
    <w:rsid w:val="00C45426"/>
    <w:rsid w:val="00C45B2D"/>
    <w:rsid w:val="00C45F9E"/>
    <w:rsid w:val="00C4623B"/>
    <w:rsid w:val="00C46422"/>
    <w:rsid w:val="00C46555"/>
    <w:rsid w:val="00C46613"/>
    <w:rsid w:val="00C46823"/>
    <w:rsid w:val="00C46A26"/>
    <w:rsid w:val="00C46B15"/>
    <w:rsid w:val="00C46F7D"/>
    <w:rsid w:val="00C4705C"/>
    <w:rsid w:val="00C47431"/>
    <w:rsid w:val="00C4755D"/>
    <w:rsid w:val="00C475F6"/>
    <w:rsid w:val="00C477A6"/>
    <w:rsid w:val="00C478BD"/>
    <w:rsid w:val="00C479B5"/>
    <w:rsid w:val="00C47F38"/>
    <w:rsid w:val="00C5001D"/>
    <w:rsid w:val="00C50242"/>
    <w:rsid w:val="00C502B8"/>
    <w:rsid w:val="00C5034D"/>
    <w:rsid w:val="00C5050E"/>
    <w:rsid w:val="00C505B6"/>
    <w:rsid w:val="00C50DF6"/>
    <w:rsid w:val="00C50E07"/>
    <w:rsid w:val="00C50E99"/>
    <w:rsid w:val="00C5181A"/>
    <w:rsid w:val="00C51A82"/>
    <w:rsid w:val="00C51BDF"/>
    <w:rsid w:val="00C51FED"/>
    <w:rsid w:val="00C52023"/>
    <w:rsid w:val="00C52261"/>
    <w:rsid w:val="00C523F9"/>
    <w:rsid w:val="00C526C1"/>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5B91"/>
    <w:rsid w:val="00C5626F"/>
    <w:rsid w:val="00C563F5"/>
    <w:rsid w:val="00C566AF"/>
    <w:rsid w:val="00C56D58"/>
    <w:rsid w:val="00C56EB5"/>
    <w:rsid w:val="00C570F7"/>
    <w:rsid w:val="00C5752A"/>
    <w:rsid w:val="00C575E3"/>
    <w:rsid w:val="00C57BC9"/>
    <w:rsid w:val="00C57CB2"/>
    <w:rsid w:val="00C57D8E"/>
    <w:rsid w:val="00C57F54"/>
    <w:rsid w:val="00C60948"/>
    <w:rsid w:val="00C60AE7"/>
    <w:rsid w:val="00C60B3C"/>
    <w:rsid w:val="00C60C69"/>
    <w:rsid w:val="00C60D26"/>
    <w:rsid w:val="00C60E3E"/>
    <w:rsid w:val="00C61032"/>
    <w:rsid w:val="00C621DA"/>
    <w:rsid w:val="00C6224D"/>
    <w:rsid w:val="00C622FE"/>
    <w:rsid w:val="00C626DF"/>
    <w:rsid w:val="00C62CD5"/>
    <w:rsid w:val="00C62F50"/>
    <w:rsid w:val="00C6306D"/>
    <w:rsid w:val="00C6323D"/>
    <w:rsid w:val="00C636E6"/>
    <w:rsid w:val="00C639D6"/>
    <w:rsid w:val="00C63A2C"/>
    <w:rsid w:val="00C63A5F"/>
    <w:rsid w:val="00C63D20"/>
    <w:rsid w:val="00C63EA2"/>
    <w:rsid w:val="00C63F8E"/>
    <w:rsid w:val="00C647FB"/>
    <w:rsid w:val="00C654E0"/>
    <w:rsid w:val="00C65589"/>
    <w:rsid w:val="00C656E6"/>
    <w:rsid w:val="00C65B4D"/>
    <w:rsid w:val="00C65BA8"/>
    <w:rsid w:val="00C65D3D"/>
    <w:rsid w:val="00C65E5A"/>
    <w:rsid w:val="00C662F9"/>
    <w:rsid w:val="00C66332"/>
    <w:rsid w:val="00C6695C"/>
    <w:rsid w:val="00C66977"/>
    <w:rsid w:val="00C66A04"/>
    <w:rsid w:val="00C66B6E"/>
    <w:rsid w:val="00C6701D"/>
    <w:rsid w:val="00C670CC"/>
    <w:rsid w:val="00C6729F"/>
    <w:rsid w:val="00C67357"/>
    <w:rsid w:val="00C67697"/>
    <w:rsid w:val="00C677C2"/>
    <w:rsid w:val="00C67822"/>
    <w:rsid w:val="00C6785D"/>
    <w:rsid w:val="00C679F3"/>
    <w:rsid w:val="00C67DC7"/>
    <w:rsid w:val="00C67EAB"/>
    <w:rsid w:val="00C70342"/>
    <w:rsid w:val="00C70584"/>
    <w:rsid w:val="00C709A1"/>
    <w:rsid w:val="00C70DFF"/>
    <w:rsid w:val="00C71097"/>
    <w:rsid w:val="00C7180C"/>
    <w:rsid w:val="00C719DD"/>
    <w:rsid w:val="00C71F93"/>
    <w:rsid w:val="00C723DC"/>
    <w:rsid w:val="00C72988"/>
    <w:rsid w:val="00C729AA"/>
    <w:rsid w:val="00C72A52"/>
    <w:rsid w:val="00C72F91"/>
    <w:rsid w:val="00C7324F"/>
    <w:rsid w:val="00C735D1"/>
    <w:rsid w:val="00C7364D"/>
    <w:rsid w:val="00C746EE"/>
    <w:rsid w:val="00C74A5A"/>
    <w:rsid w:val="00C74D7A"/>
    <w:rsid w:val="00C750CF"/>
    <w:rsid w:val="00C751FE"/>
    <w:rsid w:val="00C75266"/>
    <w:rsid w:val="00C75539"/>
    <w:rsid w:val="00C75812"/>
    <w:rsid w:val="00C75A6B"/>
    <w:rsid w:val="00C75F26"/>
    <w:rsid w:val="00C7615D"/>
    <w:rsid w:val="00C763B6"/>
    <w:rsid w:val="00C7644F"/>
    <w:rsid w:val="00C765A0"/>
    <w:rsid w:val="00C76714"/>
    <w:rsid w:val="00C768F6"/>
    <w:rsid w:val="00C76A1F"/>
    <w:rsid w:val="00C76FF1"/>
    <w:rsid w:val="00C77597"/>
    <w:rsid w:val="00C77A1D"/>
    <w:rsid w:val="00C77C58"/>
    <w:rsid w:val="00C77D10"/>
    <w:rsid w:val="00C80073"/>
    <w:rsid w:val="00C807ED"/>
    <w:rsid w:val="00C80C69"/>
    <w:rsid w:val="00C80DEA"/>
    <w:rsid w:val="00C8103F"/>
    <w:rsid w:val="00C8143F"/>
    <w:rsid w:val="00C8169A"/>
    <w:rsid w:val="00C81C85"/>
    <w:rsid w:val="00C81F02"/>
    <w:rsid w:val="00C81FB0"/>
    <w:rsid w:val="00C82AEE"/>
    <w:rsid w:val="00C82CE5"/>
    <w:rsid w:val="00C82DC3"/>
    <w:rsid w:val="00C83214"/>
    <w:rsid w:val="00C832DC"/>
    <w:rsid w:val="00C834A8"/>
    <w:rsid w:val="00C8377F"/>
    <w:rsid w:val="00C83874"/>
    <w:rsid w:val="00C83968"/>
    <w:rsid w:val="00C83A5A"/>
    <w:rsid w:val="00C83CE0"/>
    <w:rsid w:val="00C849BC"/>
    <w:rsid w:val="00C84D02"/>
    <w:rsid w:val="00C84E9E"/>
    <w:rsid w:val="00C85229"/>
    <w:rsid w:val="00C859CE"/>
    <w:rsid w:val="00C85DC2"/>
    <w:rsid w:val="00C8646D"/>
    <w:rsid w:val="00C8651B"/>
    <w:rsid w:val="00C868D2"/>
    <w:rsid w:val="00C86FAE"/>
    <w:rsid w:val="00C877E4"/>
    <w:rsid w:val="00C8793A"/>
    <w:rsid w:val="00C9004F"/>
    <w:rsid w:val="00C90519"/>
    <w:rsid w:val="00C90E49"/>
    <w:rsid w:val="00C91C4B"/>
    <w:rsid w:val="00C91C65"/>
    <w:rsid w:val="00C91DE3"/>
    <w:rsid w:val="00C91F58"/>
    <w:rsid w:val="00C924A9"/>
    <w:rsid w:val="00C925F5"/>
    <w:rsid w:val="00C92AAA"/>
    <w:rsid w:val="00C92BBF"/>
    <w:rsid w:val="00C92C7F"/>
    <w:rsid w:val="00C92D3C"/>
    <w:rsid w:val="00C931E8"/>
    <w:rsid w:val="00C933C8"/>
    <w:rsid w:val="00C93479"/>
    <w:rsid w:val="00C9356F"/>
    <w:rsid w:val="00C9369D"/>
    <w:rsid w:val="00C93A5C"/>
    <w:rsid w:val="00C93A7C"/>
    <w:rsid w:val="00C93DC7"/>
    <w:rsid w:val="00C94235"/>
    <w:rsid w:val="00C944FA"/>
    <w:rsid w:val="00C94509"/>
    <w:rsid w:val="00C94552"/>
    <w:rsid w:val="00C948EA"/>
    <w:rsid w:val="00C94A5F"/>
    <w:rsid w:val="00C9560D"/>
    <w:rsid w:val="00C95854"/>
    <w:rsid w:val="00C958D6"/>
    <w:rsid w:val="00C95D41"/>
    <w:rsid w:val="00C95DAB"/>
    <w:rsid w:val="00C95EFF"/>
    <w:rsid w:val="00C96045"/>
    <w:rsid w:val="00C96106"/>
    <w:rsid w:val="00C96289"/>
    <w:rsid w:val="00C9659C"/>
    <w:rsid w:val="00C968C0"/>
    <w:rsid w:val="00C96B73"/>
    <w:rsid w:val="00C96E61"/>
    <w:rsid w:val="00C96E6F"/>
    <w:rsid w:val="00C96EBF"/>
    <w:rsid w:val="00C96F23"/>
    <w:rsid w:val="00C973A4"/>
    <w:rsid w:val="00C973C1"/>
    <w:rsid w:val="00C97872"/>
    <w:rsid w:val="00C978D0"/>
    <w:rsid w:val="00C97904"/>
    <w:rsid w:val="00C9794E"/>
    <w:rsid w:val="00C97B02"/>
    <w:rsid w:val="00CA02A1"/>
    <w:rsid w:val="00CA0532"/>
    <w:rsid w:val="00CA0B09"/>
    <w:rsid w:val="00CA0BA2"/>
    <w:rsid w:val="00CA133C"/>
    <w:rsid w:val="00CA156B"/>
    <w:rsid w:val="00CA1899"/>
    <w:rsid w:val="00CA1A11"/>
    <w:rsid w:val="00CA2241"/>
    <w:rsid w:val="00CA276D"/>
    <w:rsid w:val="00CA2A42"/>
    <w:rsid w:val="00CA2E36"/>
    <w:rsid w:val="00CA30E3"/>
    <w:rsid w:val="00CA31C2"/>
    <w:rsid w:val="00CA33A6"/>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76C"/>
    <w:rsid w:val="00CA59DD"/>
    <w:rsid w:val="00CA5FF6"/>
    <w:rsid w:val="00CA6C3A"/>
    <w:rsid w:val="00CA6F85"/>
    <w:rsid w:val="00CA6FA3"/>
    <w:rsid w:val="00CA6FAC"/>
    <w:rsid w:val="00CA711A"/>
    <w:rsid w:val="00CA738A"/>
    <w:rsid w:val="00CA73E2"/>
    <w:rsid w:val="00CA77AF"/>
    <w:rsid w:val="00CA799F"/>
    <w:rsid w:val="00CA7ADC"/>
    <w:rsid w:val="00CB008E"/>
    <w:rsid w:val="00CB0138"/>
    <w:rsid w:val="00CB01FA"/>
    <w:rsid w:val="00CB0737"/>
    <w:rsid w:val="00CB097A"/>
    <w:rsid w:val="00CB0A3A"/>
    <w:rsid w:val="00CB10F6"/>
    <w:rsid w:val="00CB11BE"/>
    <w:rsid w:val="00CB1C37"/>
    <w:rsid w:val="00CB1E1D"/>
    <w:rsid w:val="00CB1EF1"/>
    <w:rsid w:val="00CB1F4B"/>
    <w:rsid w:val="00CB21F0"/>
    <w:rsid w:val="00CB22B2"/>
    <w:rsid w:val="00CB22BD"/>
    <w:rsid w:val="00CB26EC"/>
    <w:rsid w:val="00CB2D2A"/>
    <w:rsid w:val="00CB2E03"/>
    <w:rsid w:val="00CB2FFA"/>
    <w:rsid w:val="00CB33C3"/>
    <w:rsid w:val="00CB348C"/>
    <w:rsid w:val="00CB39A5"/>
    <w:rsid w:val="00CB3ED9"/>
    <w:rsid w:val="00CB3EF7"/>
    <w:rsid w:val="00CB4695"/>
    <w:rsid w:val="00CB46E3"/>
    <w:rsid w:val="00CB4729"/>
    <w:rsid w:val="00CB4A33"/>
    <w:rsid w:val="00CB4B3E"/>
    <w:rsid w:val="00CB4DA9"/>
    <w:rsid w:val="00CB4F35"/>
    <w:rsid w:val="00CB50C9"/>
    <w:rsid w:val="00CB51F5"/>
    <w:rsid w:val="00CB5310"/>
    <w:rsid w:val="00CB5518"/>
    <w:rsid w:val="00CB55AC"/>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B7F04"/>
    <w:rsid w:val="00CC03CD"/>
    <w:rsid w:val="00CC0439"/>
    <w:rsid w:val="00CC0934"/>
    <w:rsid w:val="00CC0B8A"/>
    <w:rsid w:val="00CC0C4A"/>
    <w:rsid w:val="00CC131D"/>
    <w:rsid w:val="00CC14A4"/>
    <w:rsid w:val="00CC17F0"/>
    <w:rsid w:val="00CC1853"/>
    <w:rsid w:val="00CC1A34"/>
    <w:rsid w:val="00CC1FAE"/>
    <w:rsid w:val="00CC237C"/>
    <w:rsid w:val="00CC24BB"/>
    <w:rsid w:val="00CC29EF"/>
    <w:rsid w:val="00CC2D14"/>
    <w:rsid w:val="00CC2EA0"/>
    <w:rsid w:val="00CC2F60"/>
    <w:rsid w:val="00CC3276"/>
    <w:rsid w:val="00CC3A23"/>
    <w:rsid w:val="00CC3ACA"/>
    <w:rsid w:val="00CC3D59"/>
    <w:rsid w:val="00CC3D72"/>
    <w:rsid w:val="00CC3DC3"/>
    <w:rsid w:val="00CC4343"/>
    <w:rsid w:val="00CC44D8"/>
    <w:rsid w:val="00CC4584"/>
    <w:rsid w:val="00CC47D7"/>
    <w:rsid w:val="00CC481E"/>
    <w:rsid w:val="00CC4D2A"/>
    <w:rsid w:val="00CC50C1"/>
    <w:rsid w:val="00CC5439"/>
    <w:rsid w:val="00CC55AF"/>
    <w:rsid w:val="00CC561D"/>
    <w:rsid w:val="00CC567B"/>
    <w:rsid w:val="00CC5811"/>
    <w:rsid w:val="00CC5B8F"/>
    <w:rsid w:val="00CC5CCF"/>
    <w:rsid w:val="00CC6360"/>
    <w:rsid w:val="00CC6D10"/>
    <w:rsid w:val="00CC6E22"/>
    <w:rsid w:val="00CC6F87"/>
    <w:rsid w:val="00CC7082"/>
    <w:rsid w:val="00CC7127"/>
    <w:rsid w:val="00CC737C"/>
    <w:rsid w:val="00CC7DB8"/>
    <w:rsid w:val="00CD03F5"/>
    <w:rsid w:val="00CD0683"/>
    <w:rsid w:val="00CD06ED"/>
    <w:rsid w:val="00CD087D"/>
    <w:rsid w:val="00CD0937"/>
    <w:rsid w:val="00CD0CF3"/>
    <w:rsid w:val="00CD0F5D"/>
    <w:rsid w:val="00CD1091"/>
    <w:rsid w:val="00CD1298"/>
    <w:rsid w:val="00CD196B"/>
    <w:rsid w:val="00CD1C0B"/>
    <w:rsid w:val="00CD1D95"/>
    <w:rsid w:val="00CD2225"/>
    <w:rsid w:val="00CD22B4"/>
    <w:rsid w:val="00CD2396"/>
    <w:rsid w:val="00CD239A"/>
    <w:rsid w:val="00CD3174"/>
    <w:rsid w:val="00CD3548"/>
    <w:rsid w:val="00CD368D"/>
    <w:rsid w:val="00CD3784"/>
    <w:rsid w:val="00CD3AE3"/>
    <w:rsid w:val="00CD3F17"/>
    <w:rsid w:val="00CD43D0"/>
    <w:rsid w:val="00CD441B"/>
    <w:rsid w:val="00CD442B"/>
    <w:rsid w:val="00CD454B"/>
    <w:rsid w:val="00CD461B"/>
    <w:rsid w:val="00CD4A58"/>
    <w:rsid w:val="00CD4DF0"/>
    <w:rsid w:val="00CD5512"/>
    <w:rsid w:val="00CD65EE"/>
    <w:rsid w:val="00CD6E3D"/>
    <w:rsid w:val="00CD71AB"/>
    <w:rsid w:val="00CD746A"/>
    <w:rsid w:val="00CD7567"/>
    <w:rsid w:val="00CD77F2"/>
    <w:rsid w:val="00CD799A"/>
    <w:rsid w:val="00CD7D6B"/>
    <w:rsid w:val="00CD7FD2"/>
    <w:rsid w:val="00CE0109"/>
    <w:rsid w:val="00CE09ED"/>
    <w:rsid w:val="00CE0A18"/>
    <w:rsid w:val="00CE0C0D"/>
    <w:rsid w:val="00CE1152"/>
    <w:rsid w:val="00CE1377"/>
    <w:rsid w:val="00CE1659"/>
    <w:rsid w:val="00CE198D"/>
    <w:rsid w:val="00CE1A12"/>
    <w:rsid w:val="00CE1CCB"/>
    <w:rsid w:val="00CE1DF4"/>
    <w:rsid w:val="00CE1F89"/>
    <w:rsid w:val="00CE1FC5"/>
    <w:rsid w:val="00CE2180"/>
    <w:rsid w:val="00CE270B"/>
    <w:rsid w:val="00CE27A4"/>
    <w:rsid w:val="00CE2BA6"/>
    <w:rsid w:val="00CE329A"/>
    <w:rsid w:val="00CE331F"/>
    <w:rsid w:val="00CE364C"/>
    <w:rsid w:val="00CE413C"/>
    <w:rsid w:val="00CE46E5"/>
    <w:rsid w:val="00CE46FB"/>
    <w:rsid w:val="00CE485A"/>
    <w:rsid w:val="00CE4E26"/>
    <w:rsid w:val="00CE5125"/>
    <w:rsid w:val="00CE526C"/>
    <w:rsid w:val="00CE5279"/>
    <w:rsid w:val="00CE52CE"/>
    <w:rsid w:val="00CE53AB"/>
    <w:rsid w:val="00CE5524"/>
    <w:rsid w:val="00CE5A78"/>
    <w:rsid w:val="00CE5C59"/>
    <w:rsid w:val="00CE5F96"/>
    <w:rsid w:val="00CE5FA1"/>
    <w:rsid w:val="00CE5FCF"/>
    <w:rsid w:val="00CE600C"/>
    <w:rsid w:val="00CE613E"/>
    <w:rsid w:val="00CE6329"/>
    <w:rsid w:val="00CE63FB"/>
    <w:rsid w:val="00CE6551"/>
    <w:rsid w:val="00CE66CA"/>
    <w:rsid w:val="00CE6E2C"/>
    <w:rsid w:val="00CE6F70"/>
    <w:rsid w:val="00CE7422"/>
    <w:rsid w:val="00CE75E5"/>
    <w:rsid w:val="00CE76D2"/>
    <w:rsid w:val="00CE78AE"/>
    <w:rsid w:val="00CE7AD2"/>
    <w:rsid w:val="00CE7B8F"/>
    <w:rsid w:val="00CE7E62"/>
    <w:rsid w:val="00CF00FB"/>
    <w:rsid w:val="00CF0333"/>
    <w:rsid w:val="00CF040E"/>
    <w:rsid w:val="00CF0885"/>
    <w:rsid w:val="00CF0ABD"/>
    <w:rsid w:val="00CF0DFA"/>
    <w:rsid w:val="00CF0ECA"/>
    <w:rsid w:val="00CF11E3"/>
    <w:rsid w:val="00CF155A"/>
    <w:rsid w:val="00CF166B"/>
    <w:rsid w:val="00CF1692"/>
    <w:rsid w:val="00CF1930"/>
    <w:rsid w:val="00CF19DA"/>
    <w:rsid w:val="00CF1B19"/>
    <w:rsid w:val="00CF1C7F"/>
    <w:rsid w:val="00CF1CC0"/>
    <w:rsid w:val="00CF1D7F"/>
    <w:rsid w:val="00CF1E7A"/>
    <w:rsid w:val="00CF1F28"/>
    <w:rsid w:val="00CF2234"/>
    <w:rsid w:val="00CF24F8"/>
    <w:rsid w:val="00CF2653"/>
    <w:rsid w:val="00CF27E4"/>
    <w:rsid w:val="00CF2D79"/>
    <w:rsid w:val="00CF2EB4"/>
    <w:rsid w:val="00CF353B"/>
    <w:rsid w:val="00CF3577"/>
    <w:rsid w:val="00CF3789"/>
    <w:rsid w:val="00CF4247"/>
    <w:rsid w:val="00CF44CE"/>
    <w:rsid w:val="00CF4AA6"/>
    <w:rsid w:val="00CF4B5B"/>
    <w:rsid w:val="00CF4ED7"/>
    <w:rsid w:val="00CF5142"/>
    <w:rsid w:val="00CF5263"/>
    <w:rsid w:val="00CF5341"/>
    <w:rsid w:val="00CF579A"/>
    <w:rsid w:val="00CF5EB3"/>
    <w:rsid w:val="00CF60B5"/>
    <w:rsid w:val="00CF6265"/>
    <w:rsid w:val="00CF6C71"/>
    <w:rsid w:val="00CF7076"/>
    <w:rsid w:val="00CF7459"/>
    <w:rsid w:val="00CF774C"/>
    <w:rsid w:val="00CF78B9"/>
    <w:rsid w:val="00CF7A7E"/>
    <w:rsid w:val="00CF7BEB"/>
    <w:rsid w:val="00CF7DD7"/>
    <w:rsid w:val="00CF7E89"/>
    <w:rsid w:val="00D004FA"/>
    <w:rsid w:val="00D00636"/>
    <w:rsid w:val="00D006BB"/>
    <w:rsid w:val="00D00A57"/>
    <w:rsid w:val="00D00B71"/>
    <w:rsid w:val="00D00E49"/>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A06"/>
    <w:rsid w:val="00D03C18"/>
    <w:rsid w:val="00D0450E"/>
    <w:rsid w:val="00D04848"/>
    <w:rsid w:val="00D04DD1"/>
    <w:rsid w:val="00D05045"/>
    <w:rsid w:val="00D05132"/>
    <w:rsid w:val="00D05E2B"/>
    <w:rsid w:val="00D05EA9"/>
    <w:rsid w:val="00D05F16"/>
    <w:rsid w:val="00D060CC"/>
    <w:rsid w:val="00D061ED"/>
    <w:rsid w:val="00D063F1"/>
    <w:rsid w:val="00D064D3"/>
    <w:rsid w:val="00D0676F"/>
    <w:rsid w:val="00D06D0C"/>
    <w:rsid w:val="00D06D6D"/>
    <w:rsid w:val="00D071F8"/>
    <w:rsid w:val="00D07252"/>
    <w:rsid w:val="00D074F4"/>
    <w:rsid w:val="00D079E7"/>
    <w:rsid w:val="00D07AFF"/>
    <w:rsid w:val="00D07C0B"/>
    <w:rsid w:val="00D07CE1"/>
    <w:rsid w:val="00D07F7C"/>
    <w:rsid w:val="00D07FD4"/>
    <w:rsid w:val="00D1026A"/>
    <w:rsid w:val="00D10276"/>
    <w:rsid w:val="00D105DA"/>
    <w:rsid w:val="00D107CF"/>
    <w:rsid w:val="00D10DF7"/>
    <w:rsid w:val="00D111CA"/>
    <w:rsid w:val="00D111CF"/>
    <w:rsid w:val="00D117B9"/>
    <w:rsid w:val="00D11A10"/>
    <w:rsid w:val="00D11A8A"/>
    <w:rsid w:val="00D11B0B"/>
    <w:rsid w:val="00D11CBD"/>
    <w:rsid w:val="00D1204D"/>
    <w:rsid w:val="00D12293"/>
    <w:rsid w:val="00D12365"/>
    <w:rsid w:val="00D1241E"/>
    <w:rsid w:val="00D127AD"/>
    <w:rsid w:val="00D12F30"/>
    <w:rsid w:val="00D13D26"/>
    <w:rsid w:val="00D13F9F"/>
    <w:rsid w:val="00D14236"/>
    <w:rsid w:val="00D14553"/>
    <w:rsid w:val="00D14BC9"/>
    <w:rsid w:val="00D14DB1"/>
    <w:rsid w:val="00D14E28"/>
    <w:rsid w:val="00D150BA"/>
    <w:rsid w:val="00D15353"/>
    <w:rsid w:val="00D15368"/>
    <w:rsid w:val="00D15A1B"/>
    <w:rsid w:val="00D15E51"/>
    <w:rsid w:val="00D15EA4"/>
    <w:rsid w:val="00D15F43"/>
    <w:rsid w:val="00D16014"/>
    <w:rsid w:val="00D16112"/>
    <w:rsid w:val="00D16266"/>
    <w:rsid w:val="00D16542"/>
    <w:rsid w:val="00D1659B"/>
    <w:rsid w:val="00D1699D"/>
    <w:rsid w:val="00D16A87"/>
    <w:rsid w:val="00D16C1E"/>
    <w:rsid w:val="00D16C85"/>
    <w:rsid w:val="00D16D3A"/>
    <w:rsid w:val="00D16E87"/>
    <w:rsid w:val="00D17678"/>
    <w:rsid w:val="00D17953"/>
    <w:rsid w:val="00D17A2A"/>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35E8"/>
    <w:rsid w:val="00D2490B"/>
    <w:rsid w:val="00D24976"/>
    <w:rsid w:val="00D24A3B"/>
    <w:rsid w:val="00D24B4C"/>
    <w:rsid w:val="00D24DE1"/>
    <w:rsid w:val="00D24E25"/>
    <w:rsid w:val="00D256F8"/>
    <w:rsid w:val="00D2580C"/>
    <w:rsid w:val="00D25BDA"/>
    <w:rsid w:val="00D25FA9"/>
    <w:rsid w:val="00D26142"/>
    <w:rsid w:val="00D261FA"/>
    <w:rsid w:val="00D2685C"/>
    <w:rsid w:val="00D26A22"/>
    <w:rsid w:val="00D26A3B"/>
    <w:rsid w:val="00D26E6F"/>
    <w:rsid w:val="00D26F38"/>
    <w:rsid w:val="00D27093"/>
    <w:rsid w:val="00D2749D"/>
    <w:rsid w:val="00D27AB2"/>
    <w:rsid w:val="00D27B70"/>
    <w:rsid w:val="00D300CB"/>
    <w:rsid w:val="00D302FD"/>
    <w:rsid w:val="00D30326"/>
    <w:rsid w:val="00D3038A"/>
    <w:rsid w:val="00D30436"/>
    <w:rsid w:val="00D30903"/>
    <w:rsid w:val="00D3098D"/>
    <w:rsid w:val="00D30A35"/>
    <w:rsid w:val="00D318AE"/>
    <w:rsid w:val="00D319AD"/>
    <w:rsid w:val="00D31A02"/>
    <w:rsid w:val="00D31A68"/>
    <w:rsid w:val="00D31BD4"/>
    <w:rsid w:val="00D31C2D"/>
    <w:rsid w:val="00D32051"/>
    <w:rsid w:val="00D32248"/>
    <w:rsid w:val="00D327DC"/>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6E5"/>
    <w:rsid w:val="00D36A61"/>
    <w:rsid w:val="00D3786D"/>
    <w:rsid w:val="00D37A2E"/>
    <w:rsid w:val="00D37B77"/>
    <w:rsid w:val="00D37D16"/>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81F"/>
    <w:rsid w:val="00D44994"/>
    <w:rsid w:val="00D44E58"/>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94"/>
    <w:rsid w:val="00D50183"/>
    <w:rsid w:val="00D507E5"/>
    <w:rsid w:val="00D50A8C"/>
    <w:rsid w:val="00D50AD7"/>
    <w:rsid w:val="00D50B40"/>
    <w:rsid w:val="00D50EDF"/>
    <w:rsid w:val="00D51257"/>
    <w:rsid w:val="00D51323"/>
    <w:rsid w:val="00D513C2"/>
    <w:rsid w:val="00D51A6E"/>
    <w:rsid w:val="00D51B8A"/>
    <w:rsid w:val="00D51D12"/>
    <w:rsid w:val="00D51DD4"/>
    <w:rsid w:val="00D51F38"/>
    <w:rsid w:val="00D51FC9"/>
    <w:rsid w:val="00D52396"/>
    <w:rsid w:val="00D526AB"/>
    <w:rsid w:val="00D52F2E"/>
    <w:rsid w:val="00D5362B"/>
    <w:rsid w:val="00D53E69"/>
    <w:rsid w:val="00D5416A"/>
    <w:rsid w:val="00D54202"/>
    <w:rsid w:val="00D54255"/>
    <w:rsid w:val="00D547E1"/>
    <w:rsid w:val="00D548F1"/>
    <w:rsid w:val="00D54948"/>
    <w:rsid w:val="00D54AD8"/>
    <w:rsid w:val="00D54F0E"/>
    <w:rsid w:val="00D54F9F"/>
    <w:rsid w:val="00D55072"/>
    <w:rsid w:val="00D551B5"/>
    <w:rsid w:val="00D5571F"/>
    <w:rsid w:val="00D55AAC"/>
    <w:rsid w:val="00D55D88"/>
    <w:rsid w:val="00D563AE"/>
    <w:rsid w:val="00D56DB2"/>
    <w:rsid w:val="00D56DDB"/>
    <w:rsid w:val="00D571E4"/>
    <w:rsid w:val="00D5747F"/>
    <w:rsid w:val="00D57495"/>
    <w:rsid w:val="00D574FA"/>
    <w:rsid w:val="00D60463"/>
    <w:rsid w:val="00D60C3E"/>
    <w:rsid w:val="00D60C8D"/>
    <w:rsid w:val="00D60CC2"/>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3D32"/>
    <w:rsid w:val="00D647CC"/>
    <w:rsid w:val="00D64CA3"/>
    <w:rsid w:val="00D65527"/>
    <w:rsid w:val="00D658EF"/>
    <w:rsid w:val="00D65926"/>
    <w:rsid w:val="00D65977"/>
    <w:rsid w:val="00D659B1"/>
    <w:rsid w:val="00D65ACF"/>
    <w:rsid w:val="00D65C1B"/>
    <w:rsid w:val="00D65D9C"/>
    <w:rsid w:val="00D65EAA"/>
    <w:rsid w:val="00D66017"/>
    <w:rsid w:val="00D6622B"/>
    <w:rsid w:val="00D6636B"/>
    <w:rsid w:val="00D66413"/>
    <w:rsid w:val="00D66444"/>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667"/>
    <w:rsid w:val="00D709C0"/>
    <w:rsid w:val="00D70EDD"/>
    <w:rsid w:val="00D71298"/>
    <w:rsid w:val="00D7134D"/>
    <w:rsid w:val="00D71519"/>
    <w:rsid w:val="00D7157B"/>
    <w:rsid w:val="00D715AD"/>
    <w:rsid w:val="00D71A8D"/>
    <w:rsid w:val="00D7207D"/>
    <w:rsid w:val="00D724A9"/>
    <w:rsid w:val="00D72586"/>
    <w:rsid w:val="00D727D2"/>
    <w:rsid w:val="00D72E92"/>
    <w:rsid w:val="00D72F28"/>
    <w:rsid w:val="00D73180"/>
    <w:rsid w:val="00D7356F"/>
    <w:rsid w:val="00D73587"/>
    <w:rsid w:val="00D73BA8"/>
    <w:rsid w:val="00D73EBB"/>
    <w:rsid w:val="00D7403B"/>
    <w:rsid w:val="00D74059"/>
    <w:rsid w:val="00D74E1D"/>
    <w:rsid w:val="00D74EB0"/>
    <w:rsid w:val="00D751FB"/>
    <w:rsid w:val="00D754D6"/>
    <w:rsid w:val="00D755EB"/>
    <w:rsid w:val="00D755FF"/>
    <w:rsid w:val="00D761AA"/>
    <w:rsid w:val="00D76C5E"/>
    <w:rsid w:val="00D76D18"/>
    <w:rsid w:val="00D76ED6"/>
    <w:rsid w:val="00D76FAE"/>
    <w:rsid w:val="00D7721E"/>
    <w:rsid w:val="00D77372"/>
    <w:rsid w:val="00D777D7"/>
    <w:rsid w:val="00D77885"/>
    <w:rsid w:val="00D77A2C"/>
    <w:rsid w:val="00D77DCE"/>
    <w:rsid w:val="00D80854"/>
    <w:rsid w:val="00D80AB8"/>
    <w:rsid w:val="00D80B5F"/>
    <w:rsid w:val="00D81792"/>
    <w:rsid w:val="00D81959"/>
    <w:rsid w:val="00D819B1"/>
    <w:rsid w:val="00D81C69"/>
    <w:rsid w:val="00D82494"/>
    <w:rsid w:val="00D826FF"/>
    <w:rsid w:val="00D82E3A"/>
    <w:rsid w:val="00D82E86"/>
    <w:rsid w:val="00D83009"/>
    <w:rsid w:val="00D8303C"/>
    <w:rsid w:val="00D83AE9"/>
    <w:rsid w:val="00D83BB1"/>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B25"/>
    <w:rsid w:val="00D86F3F"/>
    <w:rsid w:val="00D87175"/>
    <w:rsid w:val="00D8738A"/>
    <w:rsid w:val="00D87851"/>
    <w:rsid w:val="00D8798A"/>
    <w:rsid w:val="00D87ABF"/>
    <w:rsid w:val="00D87D17"/>
    <w:rsid w:val="00D87F1D"/>
    <w:rsid w:val="00D87FC9"/>
    <w:rsid w:val="00D903D9"/>
    <w:rsid w:val="00D907BF"/>
    <w:rsid w:val="00D90984"/>
    <w:rsid w:val="00D90CD3"/>
    <w:rsid w:val="00D90D1A"/>
    <w:rsid w:val="00D90F99"/>
    <w:rsid w:val="00D919E6"/>
    <w:rsid w:val="00D91A05"/>
    <w:rsid w:val="00D91ABB"/>
    <w:rsid w:val="00D91BC2"/>
    <w:rsid w:val="00D91BE1"/>
    <w:rsid w:val="00D91E34"/>
    <w:rsid w:val="00D91E35"/>
    <w:rsid w:val="00D91EE4"/>
    <w:rsid w:val="00D92508"/>
    <w:rsid w:val="00D929AE"/>
    <w:rsid w:val="00D92ABA"/>
    <w:rsid w:val="00D92B4A"/>
    <w:rsid w:val="00D92C29"/>
    <w:rsid w:val="00D92DB9"/>
    <w:rsid w:val="00D9328D"/>
    <w:rsid w:val="00D936E2"/>
    <w:rsid w:val="00D939C5"/>
    <w:rsid w:val="00D93D98"/>
    <w:rsid w:val="00D93F43"/>
    <w:rsid w:val="00D947E8"/>
    <w:rsid w:val="00D95034"/>
    <w:rsid w:val="00D95104"/>
    <w:rsid w:val="00D954C7"/>
    <w:rsid w:val="00D95600"/>
    <w:rsid w:val="00D9566D"/>
    <w:rsid w:val="00D95916"/>
    <w:rsid w:val="00D95C61"/>
    <w:rsid w:val="00D95E34"/>
    <w:rsid w:val="00D96219"/>
    <w:rsid w:val="00D96443"/>
    <w:rsid w:val="00D964F8"/>
    <w:rsid w:val="00D9668C"/>
    <w:rsid w:val="00D9683C"/>
    <w:rsid w:val="00D9696F"/>
    <w:rsid w:val="00D96ECB"/>
    <w:rsid w:val="00D96FB7"/>
    <w:rsid w:val="00D97635"/>
    <w:rsid w:val="00D97884"/>
    <w:rsid w:val="00D97BEB"/>
    <w:rsid w:val="00D97E40"/>
    <w:rsid w:val="00DA03C3"/>
    <w:rsid w:val="00DA03DF"/>
    <w:rsid w:val="00DA0A7F"/>
    <w:rsid w:val="00DA0BF6"/>
    <w:rsid w:val="00DA0D5A"/>
    <w:rsid w:val="00DA0E18"/>
    <w:rsid w:val="00DA1026"/>
    <w:rsid w:val="00DA1426"/>
    <w:rsid w:val="00DA18EE"/>
    <w:rsid w:val="00DA1AC6"/>
    <w:rsid w:val="00DA1AFD"/>
    <w:rsid w:val="00DA1BE3"/>
    <w:rsid w:val="00DA1C31"/>
    <w:rsid w:val="00DA1FB1"/>
    <w:rsid w:val="00DA20BC"/>
    <w:rsid w:val="00DA2333"/>
    <w:rsid w:val="00DA25E5"/>
    <w:rsid w:val="00DA2735"/>
    <w:rsid w:val="00DA2C66"/>
    <w:rsid w:val="00DA2D4F"/>
    <w:rsid w:val="00DA2D71"/>
    <w:rsid w:val="00DA2ED7"/>
    <w:rsid w:val="00DA3A83"/>
    <w:rsid w:val="00DA3CA5"/>
    <w:rsid w:val="00DA3E7A"/>
    <w:rsid w:val="00DA4276"/>
    <w:rsid w:val="00DA430C"/>
    <w:rsid w:val="00DA4843"/>
    <w:rsid w:val="00DA4988"/>
    <w:rsid w:val="00DA49EA"/>
    <w:rsid w:val="00DA4A10"/>
    <w:rsid w:val="00DA4AFA"/>
    <w:rsid w:val="00DA4B81"/>
    <w:rsid w:val="00DA4D72"/>
    <w:rsid w:val="00DA4E9E"/>
    <w:rsid w:val="00DA4F02"/>
    <w:rsid w:val="00DA55FB"/>
    <w:rsid w:val="00DA58F0"/>
    <w:rsid w:val="00DA5AD1"/>
    <w:rsid w:val="00DA5CAF"/>
    <w:rsid w:val="00DA5CCF"/>
    <w:rsid w:val="00DA5D1A"/>
    <w:rsid w:val="00DA615D"/>
    <w:rsid w:val="00DA6494"/>
    <w:rsid w:val="00DA6598"/>
    <w:rsid w:val="00DA65A2"/>
    <w:rsid w:val="00DA6C0F"/>
    <w:rsid w:val="00DA6CCE"/>
    <w:rsid w:val="00DA702F"/>
    <w:rsid w:val="00DA71CA"/>
    <w:rsid w:val="00DA7326"/>
    <w:rsid w:val="00DA7A85"/>
    <w:rsid w:val="00DA7C64"/>
    <w:rsid w:val="00DA7E73"/>
    <w:rsid w:val="00DA7F8A"/>
    <w:rsid w:val="00DB0176"/>
    <w:rsid w:val="00DB0404"/>
    <w:rsid w:val="00DB05AF"/>
    <w:rsid w:val="00DB09EB"/>
    <w:rsid w:val="00DB0A74"/>
    <w:rsid w:val="00DB0C2F"/>
    <w:rsid w:val="00DB0EEC"/>
    <w:rsid w:val="00DB11F8"/>
    <w:rsid w:val="00DB149C"/>
    <w:rsid w:val="00DB18F8"/>
    <w:rsid w:val="00DB19F8"/>
    <w:rsid w:val="00DB1BD5"/>
    <w:rsid w:val="00DB1F08"/>
    <w:rsid w:val="00DB1F2A"/>
    <w:rsid w:val="00DB1F33"/>
    <w:rsid w:val="00DB200C"/>
    <w:rsid w:val="00DB2034"/>
    <w:rsid w:val="00DB2757"/>
    <w:rsid w:val="00DB297F"/>
    <w:rsid w:val="00DB2A77"/>
    <w:rsid w:val="00DB2D1F"/>
    <w:rsid w:val="00DB2DFC"/>
    <w:rsid w:val="00DB2E7E"/>
    <w:rsid w:val="00DB301A"/>
    <w:rsid w:val="00DB3153"/>
    <w:rsid w:val="00DB317A"/>
    <w:rsid w:val="00DB3649"/>
    <w:rsid w:val="00DB3757"/>
    <w:rsid w:val="00DB388E"/>
    <w:rsid w:val="00DB3912"/>
    <w:rsid w:val="00DB3B82"/>
    <w:rsid w:val="00DB3C1C"/>
    <w:rsid w:val="00DB40B9"/>
    <w:rsid w:val="00DB4251"/>
    <w:rsid w:val="00DB4261"/>
    <w:rsid w:val="00DB45A7"/>
    <w:rsid w:val="00DB45B5"/>
    <w:rsid w:val="00DB485D"/>
    <w:rsid w:val="00DB49E3"/>
    <w:rsid w:val="00DB4CAE"/>
    <w:rsid w:val="00DB4FA9"/>
    <w:rsid w:val="00DB50DE"/>
    <w:rsid w:val="00DB5484"/>
    <w:rsid w:val="00DB56E3"/>
    <w:rsid w:val="00DB5812"/>
    <w:rsid w:val="00DB5BE8"/>
    <w:rsid w:val="00DB640E"/>
    <w:rsid w:val="00DB65A5"/>
    <w:rsid w:val="00DB662E"/>
    <w:rsid w:val="00DB6795"/>
    <w:rsid w:val="00DB6BF7"/>
    <w:rsid w:val="00DB6D4E"/>
    <w:rsid w:val="00DB6F41"/>
    <w:rsid w:val="00DB6FDB"/>
    <w:rsid w:val="00DB701B"/>
    <w:rsid w:val="00DB76E3"/>
    <w:rsid w:val="00DB7FD6"/>
    <w:rsid w:val="00DC1327"/>
    <w:rsid w:val="00DC1350"/>
    <w:rsid w:val="00DC157B"/>
    <w:rsid w:val="00DC16BC"/>
    <w:rsid w:val="00DC21EE"/>
    <w:rsid w:val="00DC2406"/>
    <w:rsid w:val="00DC2474"/>
    <w:rsid w:val="00DC2555"/>
    <w:rsid w:val="00DC2576"/>
    <w:rsid w:val="00DC26DC"/>
    <w:rsid w:val="00DC2B53"/>
    <w:rsid w:val="00DC2CB6"/>
    <w:rsid w:val="00DC30EE"/>
    <w:rsid w:val="00DC313B"/>
    <w:rsid w:val="00DC31FC"/>
    <w:rsid w:val="00DC3237"/>
    <w:rsid w:val="00DC332A"/>
    <w:rsid w:val="00DC3475"/>
    <w:rsid w:val="00DC362D"/>
    <w:rsid w:val="00DC3E7D"/>
    <w:rsid w:val="00DC4157"/>
    <w:rsid w:val="00DC41A4"/>
    <w:rsid w:val="00DC43C0"/>
    <w:rsid w:val="00DC44A2"/>
    <w:rsid w:val="00DC4866"/>
    <w:rsid w:val="00DC4B2B"/>
    <w:rsid w:val="00DC4D30"/>
    <w:rsid w:val="00DC4FA1"/>
    <w:rsid w:val="00DC520B"/>
    <w:rsid w:val="00DC5672"/>
    <w:rsid w:val="00DC58CF"/>
    <w:rsid w:val="00DC6021"/>
    <w:rsid w:val="00DC60A2"/>
    <w:rsid w:val="00DC6197"/>
    <w:rsid w:val="00DC6304"/>
    <w:rsid w:val="00DC631F"/>
    <w:rsid w:val="00DC6600"/>
    <w:rsid w:val="00DC67BD"/>
    <w:rsid w:val="00DC6924"/>
    <w:rsid w:val="00DC6A81"/>
    <w:rsid w:val="00DC6C23"/>
    <w:rsid w:val="00DC71F2"/>
    <w:rsid w:val="00DC73D7"/>
    <w:rsid w:val="00DC73DA"/>
    <w:rsid w:val="00DC78FF"/>
    <w:rsid w:val="00DC7E88"/>
    <w:rsid w:val="00DD018D"/>
    <w:rsid w:val="00DD0399"/>
    <w:rsid w:val="00DD0825"/>
    <w:rsid w:val="00DD1205"/>
    <w:rsid w:val="00DD1222"/>
    <w:rsid w:val="00DD180F"/>
    <w:rsid w:val="00DD1949"/>
    <w:rsid w:val="00DD1A56"/>
    <w:rsid w:val="00DD1C48"/>
    <w:rsid w:val="00DD2025"/>
    <w:rsid w:val="00DD21A8"/>
    <w:rsid w:val="00DD22EA"/>
    <w:rsid w:val="00DD23A0"/>
    <w:rsid w:val="00DD23F6"/>
    <w:rsid w:val="00DD2429"/>
    <w:rsid w:val="00DD253B"/>
    <w:rsid w:val="00DD2A00"/>
    <w:rsid w:val="00DD2A70"/>
    <w:rsid w:val="00DD2F15"/>
    <w:rsid w:val="00DD2F43"/>
    <w:rsid w:val="00DD372B"/>
    <w:rsid w:val="00DD382D"/>
    <w:rsid w:val="00DD384F"/>
    <w:rsid w:val="00DD3C04"/>
    <w:rsid w:val="00DD3C3A"/>
    <w:rsid w:val="00DD3C43"/>
    <w:rsid w:val="00DD3EF5"/>
    <w:rsid w:val="00DD4528"/>
    <w:rsid w:val="00DD482D"/>
    <w:rsid w:val="00DD4DC7"/>
    <w:rsid w:val="00DD500A"/>
    <w:rsid w:val="00DD519C"/>
    <w:rsid w:val="00DD51B4"/>
    <w:rsid w:val="00DD53FA"/>
    <w:rsid w:val="00DD5731"/>
    <w:rsid w:val="00DD5C88"/>
    <w:rsid w:val="00DD5F09"/>
    <w:rsid w:val="00DD5F42"/>
    <w:rsid w:val="00DD617B"/>
    <w:rsid w:val="00DD6A37"/>
    <w:rsid w:val="00DD70EC"/>
    <w:rsid w:val="00DD7261"/>
    <w:rsid w:val="00DD73FC"/>
    <w:rsid w:val="00DD7E09"/>
    <w:rsid w:val="00DE0463"/>
    <w:rsid w:val="00DE0761"/>
    <w:rsid w:val="00DE0A78"/>
    <w:rsid w:val="00DE0C69"/>
    <w:rsid w:val="00DE0E43"/>
    <w:rsid w:val="00DE0E59"/>
    <w:rsid w:val="00DE0F6C"/>
    <w:rsid w:val="00DE1963"/>
    <w:rsid w:val="00DE1AC3"/>
    <w:rsid w:val="00DE1B92"/>
    <w:rsid w:val="00DE1BCE"/>
    <w:rsid w:val="00DE1C54"/>
    <w:rsid w:val="00DE2020"/>
    <w:rsid w:val="00DE219B"/>
    <w:rsid w:val="00DE22DA"/>
    <w:rsid w:val="00DE2521"/>
    <w:rsid w:val="00DE2AC3"/>
    <w:rsid w:val="00DE2F3C"/>
    <w:rsid w:val="00DE338C"/>
    <w:rsid w:val="00DE376F"/>
    <w:rsid w:val="00DE3FD6"/>
    <w:rsid w:val="00DE4451"/>
    <w:rsid w:val="00DE4B71"/>
    <w:rsid w:val="00DE4C02"/>
    <w:rsid w:val="00DE52E3"/>
    <w:rsid w:val="00DE5343"/>
    <w:rsid w:val="00DE68E1"/>
    <w:rsid w:val="00DE69BA"/>
    <w:rsid w:val="00DE6A3B"/>
    <w:rsid w:val="00DE6CBC"/>
    <w:rsid w:val="00DE6D80"/>
    <w:rsid w:val="00DE6EAA"/>
    <w:rsid w:val="00DE70EA"/>
    <w:rsid w:val="00DE7C00"/>
    <w:rsid w:val="00DF03E9"/>
    <w:rsid w:val="00DF03ED"/>
    <w:rsid w:val="00DF04EE"/>
    <w:rsid w:val="00DF0BF4"/>
    <w:rsid w:val="00DF0C51"/>
    <w:rsid w:val="00DF179D"/>
    <w:rsid w:val="00DF1843"/>
    <w:rsid w:val="00DF1BBB"/>
    <w:rsid w:val="00DF1E9C"/>
    <w:rsid w:val="00DF1FEA"/>
    <w:rsid w:val="00DF2868"/>
    <w:rsid w:val="00DF310B"/>
    <w:rsid w:val="00DF38DB"/>
    <w:rsid w:val="00DF4455"/>
    <w:rsid w:val="00DF4572"/>
    <w:rsid w:val="00DF4640"/>
    <w:rsid w:val="00DF4658"/>
    <w:rsid w:val="00DF4999"/>
    <w:rsid w:val="00DF4D5C"/>
    <w:rsid w:val="00DF4E81"/>
    <w:rsid w:val="00DF4EFB"/>
    <w:rsid w:val="00DF54D1"/>
    <w:rsid w:val="00DF55CB"/>
    <w:rsid w:val="00DF5A0F"/>
    <w:rsid w:val="00DF5E6F"/>
    <w:rsid w:val="00DF62F8"/>
    <w:rsid w:val="00DF6414"/>
    <w:rsid w:val="00DF64B7"/>
    <w:rsid w:val="00DF669D"/>
    <w:rsid w:val="00DF68CC"/>
    <w:rsid w:val="00DF6923"/>
    <w:rsid w:val="00DF6976"/>
    <w:rsid w:val="00DF69BD"/>
    <w:rsid w:val="00DF6C52"/>
    <w:rsid w:val="00DF6C8B"/>
    <w:rsid w:val="00DF6F17"/>
    <w:rsid w:val="00DF6FCB"/>
    <w:rsid w:val="00DF7451"/>
    <w:rsid w:val="00DF75DE"/>
    <w:rsid w:val="00DF78FA"/>
    <w:rsid w:val="00DF7CF3"/>
    <w:rsid w:val="00DF7DE1"/>
    <w:rsid w:val="00DF7F13"/>
    <w:rsid w:val="00E002C3"/>
    <w:rsid w:val="00E002F1"/>
    <w:rsid w:val="00E0082C"/>
    <w:rsid w:val="00E00970"/>
    <w:rsid w:val="00E00F5D"/>
    <w:rsid w:val="00E01359"/>
    <w:rsid w:val="00E013B0"/>
    <w:rsid w:val="00E0167F"/>
    <w:rsid w:val="00E01765"/>
    <w:rsid w:val="00E01C05"/>
    <w:rsid w:val="00E01DAA"/>
    <w:rsid w:val="00E01F06"/>
    <w:rsid w:val="00E021C5"/>
    <w:rsid w:val="00E023E5"/>
    <w:rsid w:val="00E02432"/>
    <w:rsid w:val="00E02585"/>
    <w:rsid w:val="00E02838"/>
    <w:rsid w:val="00E03016"/>
    <w:rsid w:val="00E0305E"/>
    <w:rsid w:val="00E033D3"/>
    <w:rsid w:val="00E033FB"/>
    <w:rsid w:val="00E038D0"/>
    <w:rsid w:val="00E038FC"/>
    <w:rsid w:val="00E03E8A"/>
    <w:rsid w:val="00E04022"/>
    <w:rsid w:val="00E040A1"/>
    <w:rsid w:val="00E05E62"/>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0CB"/>
    <w:rsid w:val="00E10CE9"/>
    <w:rsid w:val="00E10DB2"/>
    <w:rsid w:val="00E111AC"/>
    <w:rsid w:val="00E11388"/>
    <w:rsid w:val="00E11654"/>
    <w:rsid w:val="00E11C45"/>
    <w:rsid w:val="00E12908"/>
    <w:rsid w:val="00E12CBA"/>
    <w:rsid w:val="00E1390E"/>
    <w:rsid w:val="00E13988"/>
    <w:rsid w:val="00E13A42"/>
    <w:rsid w:val="00E14028"/>
    <w:rsid w:val="00E142A4"/>
    <w:rsid w:val="00E14A7E"/>
    <w:rsid w:val="00E14BFA"/>
    <w:rsid w:val="00E14E67"/>
    <w:rsid w:val="00E1504F"/>
    <w:rsid w:val="00E151E1"/>
    <w:rsid w:val="00E153A6"/>
    <w:rsid w:val="00E15CC0"/>
    <w:rsid w:val="00E16290"/>
    <w:rsid w:val="00E162E5"/>
    <w:rsid w:val="00E163D4"/>
    <w:rsid w:val="00E1653E"/>
    <w:rsid w:val="00E16DBC"/>
    <w:rsid w:val="00E17619"/>
    <w:rsid w:val="00E17805"/>
    <w:rsid w:val="00E17E81"/>
    <w:rsid w:val="00E201B1"/>
    <w:rsid w:val="00E202CC"/>
    <w:rsid w:val="00E20F79"/>
    <w:rsid w:val="00E210C4"/>
    <w:rsid w:val="00E21144"/>
    <w:rsid w:val="00E21278"/>
    <w:rsid w:val="00E212E4"/>
    <w:rsid w:val="00E214AF"/>
    <w:rsid w:val="00E2158E"/>
    <w:rsid w:val="00E2166F"/>
    <w:rsid w:val="00E216CC"/>
    <w:rsid w:val="00E21EE9"/>
    <w:rsid w:val="00E2272C"/>
    <w:rsid w:val="00E22911"/>
    <w:rsid w:val="00E22CCD"/>
    <w:rsid w:val="00E22F07"/>
    <w:rsid w:val="00E2303E"/>
    <w:rsid w:val="00E23154"/>
    <w:rsid w:val="00E233BE"/>
    <w:rsid w:val="00E23455"/>
    <w:rsid w:val="00E239E7"/>
    <w:rsid w:val="00E239F8"/>
    <w:rsid w:val="00E23A11"/>
    <w:rsid w:val="00E23B10"/>
    <w:rsid w:val="00E23DC1"/>
    <w:rsid w:val="00E23E5E"/>
    <w:rsid w:val="00E23FB7"/>
    <w:rsid w:val="00E2463F"/>
    <w:rsid w:val="00E2498B"/>
    <w:rsid w:val="00E24A27"/>
    <w:rsid w:val="00E24DE1"/>
    <w:rsid w:val="00E250AB"/>
    <w:rsid w:val="00E2535A"/>
    <w:rsid w:val="00E25626"/>
    <w:rsid w:val="00E25712"/>
    <w:rsid w:val="00E25911"/>
    <w:rsid w:val="00E25C31"/>
    <w:rsid w:val="00E25CFA"/>
    <w:rsid w:val="00E25F89"/>
    <w:rsid w:val="00E26080"/>
    <w:rsid w:val="00E2651E"/>
    <w:rsid w:val="00E26597"/>
    <w:rsid w:val="00E26E37"/>
    <w:rsid w:val="00E27182"/>
    <w:rsid w:val="00E273CB"/>
    <w:rsid w:val="00E2745B"/>
    <w:rsid w:val="00E27F60"/>
    <w:rsid w:val="00E27FA7"/>
    <w:rsid w:val="00E30022"/>
    <w:rsid w:val="00E304D5"/>
    <w:rsid w:val="00E30719"/>
    <w:rsid w:val="00E30E5A"/>
    <w:rsid w:val="00E30EBD"/>
    <w:rsid w:val="00E3115F"/>
    <w:rsid w:val="00E3138F"/>
    <w:rsid w:val="00E31491"/>
    <w:rsid w:val="00E3171A"/>
    <w:rsid w:val="00E3171E"/>
    <w:rsid w:val="00E31D1C"/>
    <w:rsid w:val="00E31FB9"/>
    <w:rsid w:val="00E321B3"/>
    <w:rsid w:val="00E32274"/>
    <w:rsid w:val="00E3271D"/>
    <w:rsid w:val="00E329D2"/>
    <w:rsid w:val="00E32D62"/>
    <w:rsid w:val="00E32DDF"/>
    <w:rsid w:val="00E339DC"/>
    <w:rsid w:val="00E33A5E"/>
    <w:rsid w:val="00E33DDF"/>
    <w:rsid w:val="00E33E15"/>
    <w:rsid w:val="00E340B5"/>
    <w:rsid w:val="00E343B7"/>
    <w:rsid w:val="00E3460D"/>
    <w:rsid w:val="00E348C0"/>
    <w:rsid w:val="00E3538B"/>
    <w:rsid w:val="00E354DD"/>
    <w:rsid w:val="00E355F3"/>
    <w:rsid w:val="00E3561A"/>
    <w:rsid w:val="00E35C7D"/>
    <w:rsid w:val="00E35E43"/>
    <w:rsid w:val="00E361B8"/>
    <w:rsid w:val="00E365B2"/>
    <w:rsid w:val="00E36707"/>
    <w:rsid w:val="00E369EE"/>
    <w:rsid w:val="00E36A1B"/>
    <w:rsid w:val="00E36ABB"/>
    <w:rsid w:val="00E3735D"/>
    <w:rsid w:val="00E37602"/>
    <w:rsid w:val="00E37665"/>
    <w:rsid w:val="00E37E69"/>
    <w:rsid w:val="00E37FFD"/>
    <w:rsid w:val="00E405A7"/>
    <w:rsid w:val="00E40847"/>
    <w:rsid w:val="00E40AD5"/>
    <w:rsid w:val="00E40B47"/>
    <w:rsid w:val="00E40D91"/>
    <w:rsid w:val="00E40E0F"/>
    <w:rsid w:val="00E41A78"/>
    <w:rsid w:val="00E41E2C"/>
    <w:rsid w:val="00E42024"/>
    <w:rsid w:val="00E42040"/>
    <w:rsid w:val="00E42556"/>
    <w:rsid w:val="00E42648"/>
    <w:rsid w:val="00E429ED"/>
    <w:rsid w:val="00E42CCA"/>
    <w:rsid w:val="00E435B1"/>
    <w:rsid w:val="00E436B8"/>
    <w:rsid w:val="00E43DEF"/>
    <w:rsid w:val="00E43F37"/>
    <w:rsid w:val="00E4445D"/>
    <w:rsid w:val="00E44593"/>
    <w:rsid w:val="00E44800"/>
    <w:rsid w:val="00E44B67"/>
    <w:rsid w:val="00E450ED"/>
    <w:rsid w:val="00E45289"/>
    <w:rsid w:val="00E45403"/>
    <w:rsid w:val="00E4556C"/>
    <w:rsid w:val="00E4560C"/>
    <w:rsid w:val="00E45815"/>
    <w:rsid w:val="00E45A46"/>
    <w:rsid w:val="00E45AB2"/>
    <w:rsid w:val="00E45C47"/>
    <w:rsid w:val="00E4615D"/>
    <w:rsid w:val="00E469A8"/>
    <w:rsid w:val="00E46CD8"/>
    <w:rsid w:val="00E46E97"/>
    <w:rsid w:val="00E47766"/>
    <w:rsid w:val="00E4791B"/>
    <w:rsid w:val="00E47A1C"/>
    <w:rsid w:val="00E47E31"/>
    <w:rsid w:val="00E500FB"/>
    <w:rsid w:val="00E501DD"/>
    <w:rsid w:val="00E504BB"/>
    <w:rsid w:val="00E505DB"/>
    <w:rsid w:val="00E50849"/>
    <w:rsid w:val="00E50AC6"/>
    <w:rsid w:val="00E50E5D"/>
    <w:rsid w:val="00E513F0"/>
    <w:rsid w:val="00E51611"/>
    <w:rsid w:val="00E519DD"/>
    <w:rsid w:val="00E51A78"/>
    <w:rsid w:val="00E51DDD"/>
    <w:rsid w:val="00E51FDD"/>
    <w:rsid w:val="00E52041"/>
    <w:rsid w:val="00E523EA"/>
    <w:rsid w:val="00E52435"/>
    <w:rsid w:val="00E52AB0"/>
    <w:rsid w:val="00E53122"/>
    <w:rsid w:val="00E5351B"/>
    <w:rsid w:val="00E53941"/>
    <w:rsid w:val="00E53A02"/>
    <w:rsid w:val="00E53AC6"/>
    <w:rsid w:val="00E53CAC"/>
    <w:rsid w:val="00E53FA9"/>
    <w:rsid w:val="00E5414C"/>
    <w:rsid w:val="00E541E7"/>
    <w:rsid w:val="00E54709"/>
    <w:rsid w:val="00E547B3"/>
    <w:rsid w:val="00E548E8"/>
    <w:rsid w:val="00E54B68"/>
    <w:rsid w:val="00E54C33"/>
    <w:rsid w:val="00E5577C"/>
    <w:rsid w:val="00E55A4B"/>
    <w:rsid w:val="00E5604D"/>
    <w:rsid w:val="00E56278"/>
    <w:rsid w:val="00E564E4"/>
    <w:rsid w:val="00E567C0"/>
    <w:rsid w:val="00E5680D"/>
    <w:rsid w:val="00E56DD6"/>
    <w:rsid w:val="00E5733D"/>
    <w:rsid w:val="00E579CE"/>
    <w:rsid w:val="00E579DC"/>
    <w:rsid w:val="00E57AFC"/>
    <w:rsid w:val="00E57B3A"/>
    <w:rsid w:val="00E57CF6"/>
    <w:rsid w:val="00E60103"/>
    <w:rsid w:val="00E60534"/>
    <w:rsid w:val="00E60961"/>
    <w:rsid w:val="00E60DC5"/>
    <w:rsid w:val="00E60EDC"/>
    <w:rsid w:val="00E60F30"/>
    <w:rsid w:val="00E61082"/>
    <w:rsid w:val="00E6127F"/>
    <w:rsid w:val="00E6148D"/>
    <w:rsid w:val="00E61531"/>
    <w:rsid w:val="00E61778"/>
    <w:rsid w:val="00E619AF"/>
    <w:rsid w:val="00E61A85"/>
    <w:rsid w:val="00E61CC0"/>
    <w:rsid w:val="00E6228F"/>
    <w:rsid w:val="00E6277B"/>
    <w:rsid w:val="00E63309"/>
    <w:rsid w:val="00E63794"/>
    <w:rsid w:val="00E63B36"/>
    <w:rsid w:val="00E63B42"/>
    <w:rsid w:val="00E63F21"/>
    <w:rsid w:val="00E642E6"/>
    <w:rsid w:val="00E64352"/>
    <w:rsid w:val="00E64424"/>
    <w:rsid w:val="00E64675"/>
    <w:rsid w:val="00E6484D"/>
    <w:rsid w:val="00E64A83"/>
    <w:rsid w:val="00E64BA2"/>
    <w:rsid w:val="00E64C8C"/>
    <w:rsid w:val="00E64C99"/>
    <w:rsid w:val="00E64CD3"/>
    <w:rsid w:val="00E651FB"/>
    <w:rsid w:val="00E652E2"/>
    <w:rsid w:val="00E65512"/>
    <w:rsid w:val="00E65523"/>
    <w:rsid w:val="00E65975"/>
    <w:rsid w:val="00E659A0"/>
    <w:rsid w:val="00E65B30"/>
    <w:rsid w:val="00E65D3F"/>
    <w:rsid w:val="00E65DEE"/>
    <w:rsid w:val="00E6646D"/>
    <w:rsid w:val="00E66CE4"/>
    <w:rsid w:val="00E671C9"/>
    <w:rsid w:val="00E671D1"/>
    <w:rsid w:val="00E6743F"/>
    <w:rsid w:val="00E6758E"/>
    <w:rsid w:val="00E67617"/>
    <w:rsid w:val="00E67A27"/>
    <w:rsid w:val="00E67A2A"/>
    <w:rsid w:val="00E67A56"/>
    <w:rsid w:val="00E67E23"/>
    <w:rsid w:val="00E70016"/>
    <w:rsid w:val="00E7043B"/>
    <w:rsid w:val="00E708EE"/>
    <w:rsid w:val="00E70BC7"/>
    <w:rsid w:val="00E70F9A"/>
    <w:rsid w:val="00E70FBC"/>
    <w:rsid w:val="00E71A2D"/>
    <w:rsid w:val="00E7231B"/>
    <w:rsid w:val="00E72738"/>
    <w:rsid w:val="00E72C01"/>
    <w:rsid w:val="00E72D80"/>
    <w:rsid w:val="00E73065"/>
    <w:rsid w:val="00E73157"/>
    <w:rsid w:val="00E731DE"/>
    <w:rsid w:val="00E733DD"/>
    <w:rsid w:val="00E734C5"/>
    <w:rsid w:val="00E7356A"/>
    <w:rsid w:val="00E73896"/>
    <w:rsid w:val="00E73982"/>
    <w:rsid w:val="00E73A3B"/>
    <w:rsid w:val="00E73B2E"/>
    <w:rsid w:val="00E73CDA"/>
    <w:rsid w:val="00E74017"/>
    <w:rsid w:val="00E7419D"/>
    <w:rsid w:val="00E741AC"/>
    <w:rsid w:val="00E74568"/>
    <w:rsid w:val="00E7488C"/>
    <w:rsid w:val="00E74A55"/>
    <w:rsid w:val="00E74AC9"/>
    <w:rsid w:val="00E74CB9"/>
    <w:rsid w:val="00E74D30"/>
    <w:rsid w:val="00E74F87"/>
    <w:rsid w:val="00E75174"/>
    <w:rsid w:val="00E756D2"/>
    <w:rsid w:val="00E75814"/>
    <w:rsid w:val="00E758CD"/>
    <w:rsid w:val="00E75A8A"/>
    <w:rsid w:val="00E75DF2"/>
    <w:rsid w:val="00E75EBA"/>
    <w:rsid w:val="00E762A3"/>
    <w:rsid w:val="00E762DD"/>
    <w:rsid w:val="00E763B4"/>
    <w:rsid w:val="00E76598"/>
    <w:rsid w:val="00E76893"/>
    <w:rsid w:val="00E77296"/>
    <w:rsid w:val="00E77454"/>
    <w:rsid w:val="00E77571"/>
    <w:rsid w:val="00E77690"/>
    <w:rsid w:val="00E776EA"/>
    <w:rsid w:val="00E77848"/>
    <w:rsid w:val="00E77B80"/>
    <w:rsid w:val="00E80514"/>
    <w:rsid w:val="00E80A4B"/>
    <w:rsid w:val="00E80E5B"/>
    <w:rsid w:val="00E816C5"/>
    <w:rsid w:val="00E81837"/>
    <w:rsid w:val="00E81941"/>
    <w:rsid w:val="00E81C4D"/>
    <w:rsid w:val="00E81CE0"/>
    <w:rsid w:val="00E81E7C"/>
    <w:rsid w:val="00E82077"/>
    <w:rsid w:val="00E8224D"/>
    <w:rsid w:val="00E82659"/>
    <w:rsid w:val="00E82862"/>
    <w:rsid w:val="00E83032"/>
    <w:rsid w:val="00E833A7"/>
    <w:rsid w:val="00E834B1"/>
    <w:rsid w:val="00E83752"/>
    <w:rsid w:val="00E83C53"/>
    <w:rsid w:val="00E8434A"/>
    <w:rsid w:val="00E844E5"/>
    <w:rsid w:val="00E84A2D"/>
    <w:rsid w:val="00E84CD6"/>
    <w:rsid w:val="00E84DD0"/>
    <w:rsid w:val="00E84E7E"/>
    <w:rsid w:val="00E8519F"/>
    <w:rsid w:val="00E852A2"/>
    <w:rsid w:val="00E852F9"/>
    <w:rsid w:val="00E85CC3"/>
    <w:rsid w:val="00E85E8D"/>
    <w:rsid w:val="00E86153"/>
    <w:rsid w:val="00E86372"/>
    <w:rsid w:val="00E8644A"/>
    <w:rsid w:val="00E86A5B"/>
    <w:rsid w:val="00E86AE3"/>
    <w:rsid w:val="00E86D63"/>
    <w:rsid w:val="00E86DCC"/>
    <w:rsid w:val="00E86E3C"/>
    <w:rsid w:val="00E86E6D"/>
    <w:rsid w:val="00E871C3"/>
    <w:rsid w:val="00E87248"/>
    <w:rsid w:val="00E90279"/>
    <w:rsid w:val="00E90393"/>
    <w:rsid w:val="00E90580"/>
    <w:rsid w:val="00E90635"/>
    <w:rsid w:val="00E909A1"/>
    <w:rsid w:val="00E90BFF"/>
    <w:rsid w:val="00E9140B"/>
    <w:rsid w:val="00E9190F"/>
    <w:rsid w:val="00E91921"/>
    <w:rsid w:val="00E919A7"/>
    <w:rsid w:val="00E91A2E"/>
    <w:rsid w:val="00E91A77"/>
    <w:rsid w:val="00E91B1A"/>
    <w:rsid w:val="00E91B79"/>
    <w:rsid w:val="00E91C9B"/>
    <w:rsid w:val="00E91F04"/>
    <w:rsid w:val="00E91F35"/>
    <w:rsid w:val="00E91F7E"/>
    <w:rsid w:val="00E9220B"/>
    <w:rsid w:val="00E9253D"/>
    <w:rsid w:val="00E925EF"/>
    <w:rsid w:val="00E92AC2"/>
    <w:rsid w:val="00E93043"/>
    <w:rsid w:val="00E9312E"/>
    <w:rsid w:val="00E931F8"/>
    <w:rsid w:val="00E9381A"/>
    <w:rsid w:val="00E93C5B"/>
    <w:rsid w:val="00E940E6"/>
    <w:rsid w:val="00E9431E"/>
    <w:rsid w:val="00E94557"/>
    <w:rsid w:val="00E94777"/>
    <w:rsid w:val="00E947A6"/>
    <w:rsid w:val="00E94915"/>
    <w:rsid w:val="00E94BFA"/>
    <w:rsid w:val="00E951F8"/>
    <w:rsid w:val="00E957E3"/>
    <w:rsid w:val="00E95AD2"/>
    <w:rsid w:val="00E95ADF"/>
    <w:rsid w:val="00E95BA6"/>
    <w:rsid w:val="00E95BEF"/>
    <w:rsid w:val="00E95E3E"/>
    <w:rsid w:val="00E96452"/>
    <w:rsid w:val="00E966DB"/>
    <w:rsid w:val="00E96AE2"/>
    <w:rsid w:val="00E96C3C"/>
    <w:rsid w:val="00E974AD"/>
    <w:rsid w:val="00E97648"/>
    <w:rsid w:val="00E97775"/>
    <w:rsid w:val="00EA01F9"/>
    <w:rsid w:val="00EA02E6"/>
    <w:rsid w:val="00EA0E4A"/>
    <w:rsid w:val="00EA12AA"/>
    <w:rsid w:val="00EA1A54"/>
    <w:rsid w:val="00EA1B7A"/>
    <w:rsid w:val="00EA2226"/>
    <w:rsid w:val="00EA23DA"/>
    <w:rsid w:val="00EA25F7"/>
    <w:rsid w:val="00EA26FC"/>
    <w:rsid w:val="00EA28A3"/>
    <w:rsid w:val="00EA2D9D"/>
    <w:rsid w:val="00EA2FDA"/>
    <w:rsid w:val="00EA3052"/>
    <w:rsid w:val="00EA322B"/>
    <w:rsid w:val="00EA32FD"/>
    <w:rsid w:val="00EA3B5A"/>
    <w:rsid w:val="00EA3E5B"/>
    <w:rsid w:val="00EA410E"/>
    <w:rsid w:val="00EA41D0"/>
    <w:rsid w:val="00EA457D"/>
    <w:rsid w:val="00EA4686"/>
    <w:rsid w:val="00EA4C2C"/>
    <w:rsid w:val="00EA4FD1"/>
    <w:rsid w:val="00EA53C2"/>
    <w:rsid w:val="00EA5516"/>
    <w:rsid w:val="00EA5695"/>
    <w:rsid w:val="00EA58A9"/>
    <w:rsid w:val="00EA5B0A"/>
    <w:rsid w:val="00EA5C86"/>
    <w:rsid w:val="00EA5FCC"/>
    <w:rsid w:val="00EA60B8"/>
    <w:rsid w:val="00EA65AD"/>
    <w:rsid w:val="00EA6672"/>
    <w:rsid w:val="00EA66D2"/>
    <w:rsid w:val="00EA6744"/>
    <w:rsid w:val="00EA6A48"/>
    <w:rsid w:val="00EA6ACF"/>
    <w:rsid w:val="00EA6B53"/>
    <w:rsid w:val="00EA6E19"/>
    <w:rsid w:val="00EA73FC"/>
    <w:rsid w:val="00EA7500"/>
    <w:rsid w:val="00EA756B"/>
    <w:rsid w:val="00EA7570"/>
    <w:rsid w:val="00EA7C37"/>
    <w:rsid w:val="00EA7CE3"/>
    <w:rsid w:val="00EA7E86"/>
    <w:rsid w:val="00EA7FCF"/>
    <w:rsid w:val="00EB0264"/>
    <w:rsid w:val="00EB0327"/>
    <w:rsid w:val="00EB0814"/>
    <w:rsid w:val="00EB0877"/>
    <w:rsid w:val="00EB0CA3"/>
    <w:rsid w:val="00EB104F"/>
    <w:rsid w:val="00EB1287"/>
    <w:rsid w:val="00EB128A"/>
    <w:rsid w:val="00EB1B27"/>
    <w:rsid w:val="00EB1BDA"/>
    <w:rsid w:val="00EB1D8C"/>
    <w:rsid w:val="00EB1DA8"/>
    <w:rsid w:val="00EB1F1D"/>
    <w:rsid w:val="00EB2217"/>
    <w:rsid w:val="00EB268B"/>
    <w:rsid w:val="00EB2703"/>
    <w:rsid w:val="00EB2819"/>
    <w:rsid w:val="00EB2ABA"/>
    <w:rsid w:val="00EB2B53"/>
    <w:rsid w:val="00EB2CF1"/>
    <w:rsid w:val="00EB3037"/>
    <w:rsid w:val="00EB39F1"/>
    <w:rsid w:val="00EB3B30"/>
    <w:rsid w:val="00EB3C24"/>
    <w:rsid w:val="00EB4509"/>
    <w:rsid w:val="00EB465D"/>
    <w:rsid w:val="00EB4767"/>
    <w:rsid w:val="00EB4A86"/>
    <w:rsid w:val="00EB4CFF"/>
    <w:rsid w:val="00EB4EDE"/>
    <w:rsid w:val="00EB4F51"/>
    <w:rsid w:val="00EB4F75"/>
    <w:rsid w:val="00EB5155"/>
    <w:rsid w:val="00EB535F"/>
    <w:rsid w:val="00EB5476"/>
    <w:rsid w:val="00EB5635"/>
    <w:rsid w:val="00EB588A"/>
    <w:rsid w:val="00EB600D"/>
    <w:rsid w:val="00EB6039"/>
    <w:rsid w:val="00EB60A2"/>
    <w:rsid w:val="00EB6BC4"/>
    <w:rsid w:val="00EB6DA7"/>
    <w:rsid w:val="00EB70B0"/>
    <w:rsid w:val="00EB73DC"/>
    <w:rsid w:val="00EB7554"/>
    <w:rsid w:val="00EB7633"/>
    <w:rsid w:val="00EB7708"/>
    <w:rsid w:val="00EB7736"/>
    <w:rsid w:val="00EB7A25"/>
    <w:rsid w:val="00EB7CA8"/>
    <w:rsid w:val="00EB7D31"/>
    <w:rsid w:val="00EC00F6"/>
    <w:rsid w:val="00EC01F5"/>
    <w:rsid w:val="00EC0B3B"/>
    <w:rsid w:val="00EC0DF4"/>
    <w:rsid w:val="00EC100B"/>
    <w:rsid w:val="00EC12A2"/>
    <w:rsid w:val="00EC16C1"/>
    <w:rsid w:val="00EC1837"/>
    <w:rsid w:val="00EC1902"/>
    <w:rsid w:val="00EC2966"/>
    <w:rsid w:val="00EC2D80"/>
    <w:rsid w:val="00EC2E2D"/>
    <w:rsid w:val="00EC31B9"/>
    <w:rsid w:val="00EC34C3"/>
    <w:rsid w:val="00EC3B64"/>
    <w:rsid w:val="00EC3DA9"/>
    <w:rsid w:val="00EC462B"/>
    <w:rsid w:val="00EC4723"/>
    <w:rsid w:val="00EC4788"/>
    <w:rsid w:val="00EC4830"/>
    <w:rsid w:val="00EC4FFC"/>
    <w:rsid w:val="00EC5636"/>
    <w:rsid w:val="00EC568D"/>
    <w:rsid w:val="00EC56E0"/>
    <w:rsid w:val="00EC586E"/>
    <w:rsid w:val="00EC59D1"/>
    <w:rsid w:val="00EC5BC3"/>
    <w:rsid w:val="00EC5DDD"/>
    <w:rsid w:val="00EC6057"/>
    <w:rsid w:val="00EC63FE"/>
    <w:rsid w:val="00EC64BA"/>
    <w:rsid w:val="00EC6577"/>
    <w:rsid w:val="00EC6847"/>
    <w:rsid w:val="00EC716D"/>
    <w:rsid w:val="00EC7401"/>
    <w:rsid w:val="00EC7455"/>
    <w:rsid w:val="00EC7508"/>
    <w:rsid w:val="00EC7C69"/>
    <w:rsid w:val="00EC7DB6"/>
    <w:rsid w:val="00ED0624"/>
    <w:rsid w:val="00ED0706"/>
    <w:rsid w:val="00ED09B2"/>
    <w:rsid w:val="00ED0D5D"/>
    <w:rsid w:val="00ED1288"/>
    <w:rsid w:val="00ED1596"/>
    <w:rsid w:val="00ED162F"/>
    <w:rsid w:val="00ED1A46"/>
    <w:rsid w:val="00ED1FC4"/>
    <w:rsid w:val="00ED23C9"/>
    <w:rsid w:val="00ED27C0"/>
    <w:rsid w:val="00ED286F"/>
    <w:rsid w:val="00ED2AFE"/>
    <w:rsid w:val="00ED2E52"/>
    <w:rsid w:val="00ED2EEE"/>
    <w:rsid w:val="00ED2F7B"/>
    <w:rsid w:val="00ED3024"/>
    <w:rsid w:val="00ED3E70"/>
    <w:rsid w:val="00ED3EE7"/>
    <w:rsid w:val="00ED3F7B"/>
    <w:rsid w:val="00ED445A"/>
    <w:rsid w:val="00ED4551"/>
    <w:rsid w:val="00ED46A8"/>
    <w:rsid w:val="00ED4796"/>
    <w:rsid w:val="00ED482B"/>
    <w:rsid w:val="00ED49C9"/>
    <w:rsid w:val="00ED57AA"/>
    <w:rsid w:val="00ED57D7"/>
    <w:rsid w:val="00ED5A70"/>
    <w:rsid w:val="00ED5A7C"/>
    <w:rsid w:val="00ED5C55"/>
    <w:rsid w:val="00ED5FE4"/>
    <w:rsid w:val="00ED65DB"/>
    <w:rsid w:val="00ED67A1"/>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066"/>
    <w:rsid w:val="00EE253D"/>
    <w:rsid w:val="00EE2B29"/>
    <w:rsid w:val="00EE2DDA"/>
    <w:rsid w:val="00EE2F67"/>
    <w:rsid w:val="00EE30F4"/>
    <w:rsid w:val="00EE3313"/>
    <w:rsid w:val="00EE3C42"/>
    <w:rsid w:val="00EE3D4F"/>
    <w:rsid w:val="00EE432C"/>
    <w:rsid w:val="00EE444B"/>
    <w:rsid w:val="00EE4A8F"/>
    <w:rsid w:val="00EE4B3C"/>
    <w:rsid w:val="00EE4B6D"/>
    <w:rsid w:val="00EE4FE4"/>
    <w:rsid w:val="00EE534D"/>
    <w:rsid w:val="00EE5560"/>
    <w:rsid w:val="00EE5714"/>
    <w:rsid w:val="00EE58A4"/>
    <w:rsid w:val="00EE643A"/>
    <w:rsid w:val="00EE673C"/>
    <w:rsid w:val="00EE6745"/>
    <w:rsid w:val="00EE6756"/>
    <w:rsid w:val="00EE6794"/>
    <w:rsid w:val="00EE6D68"/>
    <w:rsid w:val="00EE6E87"/>
    <w:rsid w:val="00EE6F1E"/>
    <w:rsid w:val="00EE74ED"/>
    <w:rsid w:val="00EE77BB"/>
    <w:rsid w:val="00EE780E"/>
    <w:rsid w:val="00EE7C04"/>
    <w:rsid w:val="00EF0348"/>
    <w:rsid w:val="00EF04F2"/>
    <w:rsid w:val="00EF0812"/>
    <w:rsid w:val="00EF0DB6"/>
    <w:rsid w:val="00EF0E00"/>
    <w:rsid w:val="00EF0EEB"/>
    <w:rsid w:val="00EF1543"/>
    <w:rsid w:val="00EF1F9C"/>
    <w:rsid w:val="00EF20F4"/>
    <w:rsid w:val="00EF2684"/>
    <w:rsid w:val="00EF28DD"/>
    <w:rsid w:val="00EF2E01"/>
    <w:rsid w:val="00EF30A3"/>
    <w:rsid w:val="00EF3107"/>
    <w:rsid w:val="00EF3A49"/>
    <w:rsid w:val="00EF3DFA"/>
    <w:rsid w:val="00EF3E91"/>
    <w:rsid w:val="00EF4170"/>
    <w:rsid w:val="00EF4366"/>
    <w:rsid w:val="00EF4CD6"/>
    <w:rsid w:val="00EF50DE"/>
    <w:rsid w:val="00EF5458"/>
    <w:rsid w:val="00EF55A0"/>
    <w:rsid w:val="00EF569A"/>
    <w:rsid w:val="00EF5AB5"/>
    <w:rsid w:val="00EF5DB0"/>
    <w:rsid w:val="00EF600A"/>
    <w:rsid w:val="00EF60B7"/>
    <w:rsid w:val="00EF6289"/>
    <w:rsid w:val="00EF63D1"/>
    <w:rsid w:val="00EF6513"/>
    <w:rsid w:val="00EF6683"/>
    <w:rsid w:val="00EF69A9"/>
    <w:rsid w:val="00EF7002"/>
    <w:rsid w:val="00EF758A"/>
    <w:rsid w:val="00EF769B"/>
    <w:rsid w:val="00EF788F"/>
    <w:rsid w:val="00EF7C54"/>
    <w:rsid w:val="00EF7D1E"/>
    <w:rsid w:val="00EF7EB6"/>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31F"/>
    <w:rsid w:val="00F046F3"/>
    <w:rsid w:val="00F05A1B"/>
    <w:rsid w:val="00F05AB2"/>
    <w:rsid w:val="00F05C23"/>
    <w:rsid w:val="00F05C89"/>
    <w:rsid w:val="00F0628D"/>
    <w:rsid w:val="00F064D7"/>
    <w:rsid w:val="00F06532"/>
    <w:rsid w:val="00F06651"/>
    <w:rsid w:val="00F067F7"/>
    <w:rsid w:val="00F068C3"/>
    <w:rsid w:val="00F06C7E"/>
    <w:rsid w:val="00F06E8D"/>
    <w:rsid w:val="00F0778B"/>
    <w:rsid w:val="00F07DE6"/>
    <w:rsid w:val="00F10377"/>
    <w:rsid w:val="00F10525"/>
    <w:rsid w:val="00F1056C"/>
    <w:rsid w:val="00F10578"/>
    <w:rsid w:val="00F107F1"/>
    <w:rsid w:val="00F1093F"/>
    <w:rsid w:val="00F10E29"/>
    <w:rsid w:val="00F10FC1"/>
    <w:rsid w:val="00F110B9"/>
    <w:rsid w:val="00F112FD"/>
    <w:rsid w:val="00F115AD"/>
    <w:rsid w:val="00F11874"/>
    <w:rsid w:val="00F11A99"/>
    <w:rsid w:val="00F1285A"/>
    <w:rsid w:val="00F12ABA"/>
    <w:rsid w:val="00F133A1"/>
    <w:rsid w:val="00F13683"/>
    <w:rsid w:val="00F138DB"/>
    <w:rsid w:val="00F13ADA"/>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4DA"/>
    <w:rsid w:val="00F16A9F"/>
    <w:rsid w:val="00F16C82"/>
    <w:rsid w:val="00F1709F"/>
    <w:rsid w:val="00F1797E"/>
    <w:rsid w:val="00F17A45"/>
    <w:rsid w:val="00F17B24"/>
    <w:rsid w:val="00F17DC2"/>
    <w:rsid w:val="00F17EAE"/>
    <w:rsid w:val="00F17F50"/>
    <w:rsid w:val="00F204AD"/>
    <w:rsid w:val="00F20A3E"/>
    <w:rsid w:val="00F20CAD"/>
    <w:rsid w:val="00F20DFF"/>
    <w:rsid w:val="00F2132B"/>
    <w:rsid w:val="00F218D4"/>
    <w:rsid w:val="00F21B8A"/>
    <w:rsid w:val="00F21D85"/>
    <w:rsid w:val="00F21EEC"/>
    <w:rsid w:val="00F21FC8"/>
    <w:rsid w:val="00F220A4"/>
    <w:rsid w:val="00F2250A"/>
    <w:rsid w:val="00F227CD"/>
    <w:rsid w:val="00F229A0"/>
    <w:rsid w:val="00F22D87"/>
    <w:rsid w:val="00F2380E"/>
    <w:rsid w:val="00F23B4A"/>
    <w:rsid w:val="00F23D7C"/>
    <w:rsid w:val="00F23E85"/>
    <w:rsid w:val="00F2467D"/>
    <w:rsid w:val="00F24788"/>
    <w:rsid w:val="00F24879"/>
    <w:rsid w:val="00F25467"/>
    <w:rsid w:val="00F256A9"/>
    <w:rsid w:val="00F25C85"/>
    <w:rsid w:val="00F25FC9"/>
    <w:rsid w:val="00F2640F"/>
    <w:rsid w:val="00F264CA"/>
    <w:rsid w:val="00F26519"/>
    <w:rsid w:val="00F268C3"/>
    <w:rsid w:val="00F26D9B"/>
    <w:rsid w:val="00F26E30"/>
    <w:rsid w:val="00F271E8"/>
    <w:rsid w:val="00F2747E"/>
    <w:rsid w:val="00F27B9B"/>
    <w:rsid w:val="00F27C34"/>
    <w:rsid w:val="00F27D0B"/>
    <w:rsid w:val="00F27E46"/>
    <w:rsid w:val="00F301C2"/>
    <w:rsid w:val="00F302E1"/>
    <w:rsid w:val="00F3042E"/>
    <w:rsid w:val="00F30C3A"/>
    <w:rsid w:val="00F31217"/>
    <w:rsid w:val="00F312EF"/>
    <w:rsid w:val="00F3139E"/>
    <w:rsid w:val="00F3154C"/>
    <w:rsid w:val="00F315ED"/>
    <w:rsid w:val="00F3167F"/>
    <w:rsid w:val="00F31819"/>
    <w:rsid w:val="00F31B22"/>
    <w:rsid w:val="00F31B49"/>
    <w:rsid w:val="00F31F90"/>
    <w:rsid w:val="00F32A08"/>
    <w:rsid w:val="00F32F56"/>
    <w:rsid w:val="00F3347D"/>
    <w:rsid w:val="00F335B4"/>
    <w:rsid w:val="00F336DE"/>
    <w:rsid w:val="00F33D4F"/>
    <w:rsid w:val="00F33E43"/>
    <w:rsid w:val="00F33EDB"/>
    <w:rsid w:val="00F33FA8"/>
    <w:rsid w:val="00F34679"/>
    <w:rsid w:val="00F346A0"/>
    <w:rsid w:val="00F34805"/>
    <w:rsid w:val="00F34BB7"/>
    <w:rsid w:val="00F34CD6"/>
    <w:rsid w:val="00F3560F"/>
    <w:rsid w:val="00F35873"/>
    <w:rsid w:val="00F35920"/>
    <w:rsid w:val="00F364C3"/>
    <w:rsid w:val="00F366A5"/>
    <w:rsid w:val="00F36A72"/>
    <w:rsid w:val="00F36BDC"/>
    <w:rsid w:val="00F36C5F"/>
    <w:rsid w:val="00F36E8C"/>
    <w:rsid w:val="00F371FE"/>
    <w:rsid w:val="00F37259"/>
    <w:rsid w:val="00F37293"/>
    <w:rsid w:val="00F375D1"/>
    <w:rsid w:val="00F401A9"/>
    <w:rsid w:val="00F405A4"/>
    <w:rsid w:val="00F406AE"/>
    <w:rsid w:val="00F409F6"/>
    <w:rsid w:val="00F4164D"/>
    <w:rsid w:val="00F41767"/>
    <w:rsid w:val="00F419C5"/>
    <w:rsid w:val="00F41B6A"/>
    <w:rsid w:val="00F41BAC"/>
    <w:rsid w:val="00F41D1B"/>
    <w:rsid w:val="00F41E74"/>
    <w:rsid w:val="00F41F05"/>
    <w:rsid w:val="00F41FD2"/>
    <w:rsid w:val="00F420CA"/>
    <w:rsid w:val="00F420CB"/>
    <w:rsid w:val="00F42F0E"/>
    <w:rsid w:val="00F42F72"/>
    <w:rsid w:val="00F42FE6"/>
    <w:rsid w:val="00F433BD"/>
    <w:rsid w:val="00F435B5"/>
    <w:rsid w:val="00F439F0"/>
    <w:rsid w:val="00F43B91"/>
    <w:rsid w:val="00F43C29"/>
    <w:rsid w:val="00F43E68"/>
    <w:rsid w:val="00F43F0C"/>
    <w:rsid w:val="00F43F5C"/>
    <w:rsid w:val="00F44363"/>
    <w:rsid w:val="00F445BC"/>
    <w:rsid w:val="00F446DB"/>
    <w:rsid w:val="00F44D95"/>
    <w:rsid w:val="00F44EC5"/>
    <w:rsid w:val="00F44EFB"/>
    <w:rsid w:val="00F4505C"/>
    <w:rsid w:val="00F45F46"/>
    <w:rsid w:val="00F45F9C"/>
    <w:rsid w:val="00F465A5"/>
    <w:rsid w:val="00F46D9D"/>
    <w:rsid w:val="00F47498"/>
    <w:rsid w:val="00F47E20"/>
    <w:rsid w:val="00F47FAB"/>
    <w:rsid w:val="00F5036E"/>
    <w:rsid w:val="00F505D9"/>
    <w:rsid w:val="00F51200"/>
    <w:rsid w:val="00F512B2"/>
    <w:rsid w:val="00F5144F"/>
    <w:rsid w:val="00F51863"/>
    <w:rsid w:val="00F51A40"/>
    <w:rsid w:val="00F52506"/>
    <w:rsid w:val="00F525CA"/>
    <w:rsid w:val="00F5283D"/>
    <w:rsid w:val="00F52A01"/>
    <w:rsid w:val="00F52ABA"/>
    <w:rsid w:val="00F52BC7"/>
    <w:rsid w:val="00F52CBC"/>
    <w:rsid w:val="00F53223"/>
    <w:rsid w:val="00F5345A"/>
    <w:rsid w:val="00F53524"/>
    <w:rsid w:val="00F53BF4"/>
    <w:rsid w:val="00F54266"/>
    <w:rsid w:val="00F5499B"/>
    <w:rsid w:val="00F54B09"/>
    <w:rsid w:val="00F54B34"/>
    <w:rsid w:val="00F54F1A"/>
    <w:rsid w:val="00F5502A"/>
    <w:rsid w:val="00F55043"/>
    <w:rsid w:val="00F55A4A"/>
    <w:rsid w:val="00F55BDE"/>
    <w:rsid w:val="00F560DD"/>
    <w:rsid w:val="00F561AC"/>
    <w:rsid w:val="00F56231"/>
    <w:rsid w:val="00F56C21"/>
    <w:rsid w:val="00F56D34"/>
    <w:rsid w:val="00F56DCF"/>
    <w:rsid w:val="00F57034"/>
    <w:rsid w:val="00F572E3"/>
    <w:rsid w:val="00F57860"/>
    <w:rsid w:val="00F57B7F"/>
    <w:rsid w:val="00F57D76"/>
    <w:rsid w:val="00F57FEC"/>
    <w:rsid w:val="00F6051B"/>
    <w:rsid w:val="00F60885"/>
    <w:rsid w:val="00F60BE9"/>
    <w:rsid w:val="00F61228"/>
    <w:rsid w:val="00F61FD8"/>
    <w:rsid w:val="00F62267"/>
    <w:rsid w:val="00F62780"/>
    <w:rsid w:val="00F6286E"/>
    <w:rsid w:val="00F62DBF"/>
    <w:rsid w:val="00F6336D"/>
    <w:rsid w:val="00F637C8"/>
    <w:rsid w:val="00F6395D"/>
    <w:rsid w:val="00F63E88"/>
    <w:rsid w:val="00F64151"/>
    <w:rsid w:val="00F641FC"/>
    <w:rsid w:val="00F64521"/>
    <w:rsid w:val="00F647F7"/>
    <w:rsid w:val="00F64EB0"/>
    <w:rsid w:val="00F65742"/>
    <w:rsid w:val="00F6583C"/>
    <w:rsid w:val="00F6589A"/>
    <w:rsid w:val="00F65CDE"/>
    <w:rsid w:val="00F6605D"/>
    <w:rsid w:val="00F662F6"/>
    <w:rsid w:val="00F66805"/>
    <w:rsid w:val="00F66811"/>
    <w:rsid w:val="00F67264"/>
    <w:rsid w:val="00F6752C"/>
    <w:rsid w:val="00F6754E"/>
    <w:rsid w:val="00F6783E"/>
    <w:rsid w:val="00F67D5C"/>
    <w:rsid w:val="00F67F12"/>
    <w:rsid w:val="00F67F71"/>
    <w:rsid w:val="00F7033F"/>
    <w:rsid w:val="00F7099A"/>
    <w:rsid w:val="00F70B36"/>
    <w:rsid w:val="00F70BDF"/>
    <w:rsid w:val="00F70C5F"/>
    <w:rsid w:val="00F70DBE"/>
    <w:rsid w:val="00F71124"/>
    <w:rsid w:val="00F7126B"/>
    <w:rsid w:val="00F7146F"/>
    <w:rsid w:val="00F714FE"/>
    <w:rsid w:val="00F715E8"/>
    <w:rsid w:val="00F71888"/>
    <w:rsid w:val="00F719CD"/>
    <w:rsid w:val="00F71BB8"/>
    <w:rsid w:val="00F72584"/>
    <w:rsid w:val="00F7290D"/>
    <w:rsid w:val="00F72A10"/>
    <w:rsid w:val="00F72C36"/>
    <w:rsid w:val="00F72C94"/>
    <w:rsid w:val="00F72EFD"/>
    <w:rsid w:val="00F7302F"/>
    <w:rsid w:val="00F732EC"/>
    <w:rsid w:val="00F734E7"/>
    <w:rsid w:val="00F73D08"/>
    <w:rsid w:val="00F73D39"/>
    <w:rsid w:val="00F741F0"/>
    <w:rsid w:val="00F74363"/>
    <w:rsid w:val="00F744B1"/>
    <w:rsid w:val="00F74652"/>
    <w:rsid w:val="00F74D34"/>
    <w:rsid w:val="00F74F8C"/>
    <w:rsid w:val="00F74FFB"/>
    <w:rsid w:val="00F75001"/>
    <w:rsid w:val="00F75671"/>
    <w:rsid w:val="00F756A4"/>
    <w:rsid w:val="00F7586B"/>
    <w:rsid w:val="00F75F2F"/>
    <w:rsid w:val="00F75F3C"/>
    <w:rsid w:val="00F75F57"/>
    <w:rsid w:val="00F76124"/>
    <w:rsid w:val="00F763A0"/>
    <w:rsid w:val="00F76445"/>
    <w:rsid w:val="00F76C9A"/>
    <w:rsid w:val="00F76D1B"/>
    <w:rsid w:val="00F76E1A"/>
    <w:rsid w:val="00F76ECC"/>
    <w:rsid w:val="00F76FD0"/>
    <w:rsid w:val="00F76FE8"/>
    <w:rsid w:val="00F77383"/>
    <w:rsid w:val="00F776AC"/>
    <w:rsid w:val="00F77813"/>
    <w:rsid w:val="00F77851"/>
    <w:rsid w:val="00F80039"/>
    <w:rsid w:val="00F80216"/>
    <w:rsid w:val="00F8021E"/>
    <w:rsid w:val="00F80399"/>
    <w:rsid w:val="00F80400"/>
    <w:rsid w:val="00F807E7"/>
    <w:rsid w:val="00F80A04"/>
    <w:rsid w:val="00F80EB3"/>
    <w:rsid w:val="00F812C8"/>
    <w:rsid w:val="00F8132D"/>
    <w:rsid w:val="00F814A5"/>
    <w:rsid w:val="00F818AE"/>
    <w:rsid w:val="00F81B40"/>
    <w:rsid w:val="00F81D52"/>
    <w:rsid w:val="00F81F35"/>
    <w:rsid w:val="00F81F9E"/>
    <w:rsid w:val="00F820C4"/>
    <w:rsid w:val="00F82135"/>
    <w:rsid w:val="00F82775"/>
    <w:rsid w:val="00F82A0B"/>
    <w:rsid w:val="00F82BD8"/>
    <w:rsid w:val="00F82D94"/>
    <w:rsid w:val="00F82EE9"/>
    <w:rsid w:val="00F83251"/>
    <w:rsid w:val="00F83313"/>
    <w:rsid w:val="00F83350"/>
    <w:rsid w:val="00F83829"/>
    <w:rsid w:val="00F83FEA"/>
    <w:rsid w:val="00F84069"/>
    <w:rsid w:val="00F8420D"/>
    <w:rsid w:val="00F843D7"/>
    <w:rsid w:val="00F844A0"/>
    <w:rsid w:val="00F84D5D"/>
    <w:rsid w:val="00F84F8A"/>
    <w:rsid w:val="00F84FF5"/>
    <w:rsid w:val="00F85194"/>
    <w:rsid w:val="00F851C8"/>
    <w:rsid w:val="00F8527B"/>
    <w:rsid w:val="00F85536"/>
    <w:rsid w:val="00F85597"/>
    <w:rsid w:val="00F855CF"/>
    <w:rsid w:val="00F857AF"/>
    <w:rsid w:val="00F858A0"/>
    <w:rsid w:val="00F85996"/>
    <w:rsid w:val="00F85D4A"/>
    <w:rsid w:val="00F86044"/>
    <w:rsid w:val="00F8639F"/>
    <w:rsid w:val="00F8657A"/>
    <w:rsid w:val="00F865CF"/>
    <w:rsid w:val="00F8679A"/>
    <w:rsid w:val="00F8693D"/>
    <w:rsid w:val="00F86BD6"/>
    <w:rsid w:val="00F86D0A"/>
    <w:rsid w:val="00F86DBA"/>
    <w:rsid w:val="00F87117"/>
    <w:rsid w:val="00F87244"/>
    <w:rsid w:val="00F8732B"/>
    <w:rsid w:val="00F8736C"/>
    <w:rsid w:val="00F8791F"/>
    <w:rsid w:val="00F87BCB"/>
    <w:rsid w:val="00F90043"/>
    <w:rsid w:val="00F90086"/>
    <w:rsid w:val="00F9019F"/>
    <w:rsid w:val="00F9030E"/>
    <w:rsid w:val="00F9062D"/>
    <w:rsid w:val="00F90ADB"/>
    <w:rsid w:val="00F90E6C"/>
    <w:rsid w:val="00F90E78"/>
    <w:rsid w:val="00F910D5"/>
    <w:rsid w:val="00F91209"/>
    <w:rsid w:val="00F9221F"/>
    <w:rsid w:val="00F922F7"/>
    <w:rsid w:val="00F927B8"/>
    <w:rsid w:val="00F92E55"/>
    <w:rsid w:val="00F931BD"/>
    <w:rsid w:val="00F931C7"/>
    <w:rsid w:val="00F932DE"/>
    <w:rsid w:val="00F93559"/>
    <w:rsid w:val="00F935B2"/>
    <w:rsid w:val="00F937DF"/>
    <w:rsid w:val="00F93A2A"/>
    <w:rsid w:val="00F93D72"/>
    <w:rsid w:val="00F93E65"/>
    <w:rsid w:val="00F93F4B"/>
    <w:rsid w:val="00F94070"/>
    <w:rsid w:val="00F94485"/>
    <w:rsid w:val="00F94814"/>
    <w:rsid w:val="00F94890"/>
    <w:rsid w:val="00F950B5"/>
    <w:rsid w:val="00F9513F"/>
    <w:rsid w:val="00F95339"/>
    <w:rsid w:val="00F95F80"/>
    <w:rsid w:val="00F9644B"/>
    <w:rsid w:val="00F966C2"/>
    <w:rsid w:val="00F966C4"/>
    <w:rsid w:val="00F9740F"/>
    <w:rsid w:val="00F976B4"/>
    <w:rsid w:val="00F977BD"/>
    <w:rsid w:val="00F97908"/>
    <w:rsid w:val="00F97B43"/>
    <w:rsid w:val="00F97E78"/>
    <w:rsid w:val="00F97F71"/>
    <w:rsid w:val="00FA07F8"/>
    <w:rsid w:val="00FA07FC"/>
    <w:rsid w:val="00FA081B"/>
    <w:rsid w:val="00FA105C"/>
    <w:rsid w:val="00FA1168"/>
    <w:rsid w:val="00FA12D1"/>
    <w:rsid w:val="00FA144F"/>
    <w:rsid w:val="00FA1475"/>
    <w:rsid w:val="00FA148A"/>
    <w:rsid w:val="00FA1B7B"/>
    <w:rsid w:val="00FA1D36"/>
    <w:rsid w:val="00FA1E6D"/>
    <w:rsid w:val="00FA21B9"/>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1D8"/>
    <w:rsid w:val="00FA528F"/>
    <w:rsid w:val="00FA5342"/>
    <w:rsid w:val="00FA546C"/>
    <w:rsid w:val="00FA5A4E"/>
    <w:rsid w:val="00FA5D2A"/>
    <w:rsid w:val="00FA62B7"/>
    <w:rsid w:val="00FA7111"/>
    <w:rsid w:val="00FA7221"/>
    <w:rsid w:val="00FA74B4"/>
    <w:rsid w:val="00FA78E0"/>
    <w:rsid w:val="00FA7946"/>
    <w:rsid w:val="00FA7A3C"/>
    <w:rsid w:val="00FA7CAF"/>
    <w:rsid w:val="00FA7D9E"/>
    <w:rsid w:val="00FA7DA0"/>
    <w:rsid w:val="00FA7DA3"/>
    <w:rsid w:val="00FA7EDB"/>
    <w:rsid w:val="00FB0005"/>
    <w:rsid w:val="00FB003E"/>
    <w:rsid w:val="00FB0051"/>
    <w:rsid w:val="00FB0082"/>
    <w:rsid w:val="00FB0243"/>
    <w:rsid w:val="00FB03CF"/>
    <w:rsid w:val="00FB040E"/>
    <w:rsid w:val="00FB062A"/>
    <w:rsid w:val="00FB0725"/>
    <w:rsid w:val="00FB0940"/>
    <w:rsid w:val="00FB0FB6"/>
    <w:rsid w:val="00FB1345"/>
    <w:rsid w:val="00FB1527"/>
    <w:rsid w:val="00FB1E15"/>
    <w:rsid w:val="00FB252B"/>
    <w:rsid w:val="00FB2537"/>
    <w:rsid w:val="00FB2763"/>
    <w:rsid w:val="00FB2AB5"/>
    <w:rsid w:val="00FB2F89"/>
    <w:rsid w:val="00FB30D3"/>
    <w:rsid w:val="00FB33DC"/>
    <w:rsid w:val="00FB3B2B"/>
    <w:rsid w:val="00FB4338"/>
    <w:rsid w:val="00FB454F"/>
    <w:rsid w:val="00FB477E"/>
    <w:rsid w:val="00FB4C9C"/>
    <w:rsid w:val="00FB4E07"/>
    <w:rsid w:val="00FB4E66"/>
    <w:rsid w:val="00FB56C4"/>
    <w:rsid w:val="00FB5D6D"/>
    <w:rsid w:val="00FB6165"/>
    <w:rsid w:val="00FB61F8"/>
    <w:rsid w:val="00FB62B4"/>
    <w:rsid w:val="00FB64D6"/>
    <w:rsid w:val="00FB77F4"/>
    <w:rsid w:val="00FB7BB2"/>
    <w:rsid w:val="00FB7F75"/>
    <w:rsid w:val="00FC0077"/>
    <w:rsid w:val="00FC0150"/>
    <w:rsid w:val="00FC03AB"/>
    <w:rsid w:val="00FC0A96"/>
    <w:rsid w:val="00FC0BED"/>
    <w:rsid w:val="00FC105D"/>
    <w:rsid w:val="00FC1199"/>
    <w:rsid w:val="00FC164A"/>
    <w:rsid w:val="00FC1663"/>
    <w:rsid w:val="00FC18A7"/>
    <w:rsid w:val="00FC1F11"/>
    <w:rsid w:val="00FC21EC"/>
    <w:rsid w:val="00FC24E5"/>
    <w:rsid w:val="00FC2593"/>
    <w:rsid w:val="00FC2785"/>
    <w:rsid w:val="00FC290A"/>
    <w:rsid w:val="00FC29F5"/>
    <w:rsid w:val="00FC2A5E"/>
    <w:rsid w:val="00FC2C46"/>
    <w:rsid w:val="00FC30B5"/>
    <w:rsid w:val="00FC33C6"/>
    <w:rsid w:val="00FC3C97"/>
    <w:rsid w:val="00FC3F09"/>
    <w:rsid w:val="00FC3FD6"/>
    <w:rsid w:val="00FC4729"/>
    <w:rsid w:val="00FC47B1"/>
    <w:rsid w:val="00FC4A8C"/>
    <w:rsid w:val="00FC4ABA"/>
    <w:rsid w:val="00FC4BA0"/>
    <w:rsid w:val="00FC4DEB"/>
    <w:rsid w:val="00FC5111"/>
    <w:rsid w:val="00FC5365"/>
    <w:rsid w:val="00FC53DB"/>
    <w:rsid w:val="00FC580C"/>
    <w:rsid w:val="00FC5B00"/>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4C8"/>
    <w:rsid w:val="00FD14DC"/>
    <w:rsid w:val="00FD17FA"/>
    <w:rsid w:val="00FD1907"/>
    <w:rsid w:val="00FD1A97"/>
    <w:rsid w:val="00FD1EFF"/>
    <w:rsid w:val="00FD20FD"/>
    <w:rsid w:val="00FD25E7"/>
    <w:rsid w:val="00FD2D7B"/>
    <w:rsid w:val="00FD2EDF"/>
    <w:rsid w:val="00FD3070"/>
    <w:rsid w:val="00FD359C"/>
    <w:rsid w:val="00FD37F6"/>
    <w:rsid w:val="00FD3EBB"/>
    <w:rsid w:val="00FD4589"/>
    <w:rsid w:val="00FD473E"/>
    <w:rsid w:val="00FD47E0"/>
    <w:rsid w:val="00FD4C09"/>
    <w:rsid w:val="00FD4CFC"/>
    <w:rsid w:val="00FD4D67"/>
    <w:rsid w:val="00FD5032"/>
    <w:rsid w:val="00FD609B"/>
    <w:rsid w:val="00FD626F"/>
    <w:rsid w:val="00FD643E"/>
    <w:rsid w:val="00FD65D8"/>
    <w:rsid w:val="00FD6C57"/>
    <w:rsid w:val="00FD6DC3"/>
    <w:rsid w:val="00FD7D7B"/>
    <w:rsid w:val="00FD7DF9"/>
    <w:rsid w:val="00FE0788"/>
    <w:rsid w:val="00FE0B51"/>
    <w:rsid w:val="00FE0B78"/>
    <w:rsid w:val="00FE0CBC"/>
    <w:rsid w:val="00FE0ED4"/>
    <w:rsid w:val="00FE10DA"/>
    <w:rsid w:val="00FE113E"/>
    <w:rsid w:val="00FE1C85"/>
    <w:rsid w:val="00FE1DE4"/>
    <w:rsid w:val="00FE1EAB"/>
    <w:rsid w:val="00FE2302"/>
    <w:rsid w:val="00FE2AC8"/>
    <w:rsid w:val="00FE2B2C"/>
    <w:rsid w:val="00FE2DA0"/>
    <w:rsid w:val="00FE3324"/>
    <w:rsid w:val="00FE3465"/>
    <w:rsid w:val="00FE37CE"/>
    <w:rsid w:val="00FE3933"/>
    <w:rsid w:val="00FE3D62"/>
    <w:rsid w:val="00FE3E00"/>
    <w:rsid w:val="00FE3FE8"/>
    <w:rsid w:val="00FE439E"/>
    <w:rsid w:val="00FE45D0"/>
    <w:rsid w:val="00FE4663"/>
    <w:rsid w:val="00FE4B1A"/>
    <w:rsid w:val="00FE4FC2"/>
    <w:rsid w:val="00FE5205"/>
    <w:rsid w:val="00FE5387"/>
    <w:rsid w:val="00FE5953"/>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4B"/>
    <w:rsid w:val="00FF04F3"/>
    <w:rsid w:val="00FF0580"/>
    <w:rsid w:val="00FF0772"/>
    <w:rsid w:val="00FF0E6A"/>
    <w:rsid w:val="00FF1225"/>
    <w:rsid w:val="00FF126D"/>
    <w:rsid w:val="00FF131B"/>
    <w:rsid w:val="00FF1898"/>
    <w:rsid w:val="00FF1B0A"/>
    <w:rsid w:val="00FF2310"/>
    <w:rsid w:val="00FF29E7"/>
    <w:rsid w:val="00FF2E73"/>
    <w:rsid w:val="00FF2EC0"/>
    <w:rsid w:val="00FF3538"/>
    <w:rsid w:val="00FF389D"/>
    <w:rsid w:val="00FF3918"/>
    <w:rsid w:val="00FF3AA1"/>
    <w:rsid w:val="00FF3AFA"/>
    <w:rsid w:val="00FF3D78"/>
    <w:rsid w:val="00FF3EAF"/>
    <w:rsid w:val="00FF412D"/>
    <w:rsid w:val="00FF4384"/>
    <w:rsid w:val="00FF4925"/>
    <w:rsid w:val="00FF4AE2"/>
    <w:rsid w:val="00FF4B89"/>
    <w:rsid w:val="00FF50A8"/>
    <w:rsid w:val="00FF571E"/>
    <w:rsid w:val="00FF5C78"/>
    <w:rsid w:val="00FF6108"/>
    <w:rsid w:val="00FF6BD1"/>
    <w:rsid w:val="00FF6CA5"/>
    <w:rsid w:val="00FF6CC0"/>
    <w:rsid w:val="00FF6FF7"/>
    <w:rsid w:val="00FF70E5"/>
    <w:rsid w:val="00FF7512"/>
    <w:rsid w:val="00FF7563"/>
    <w:rsid w:val="00FF75CB"/>
    <w:rsid w:val="00FF7615"/>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B6DE8E8"/>
  <w15:docId w15:val="{465774D0-5FCB-44A1-9742-B8BD077BD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99" w:qFormat="1"/>
    <w:lsdException w:name="header" w:qFormat="1"/>
    <w:lsdException w:name="footer" w:uiPriority="99"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spacing w:before="120"/>
      <w:outlineLvl w:val="1"/>
    </w:pPr>
    <w:rPr>
      <w:b/>
      <w:bCs/>
      <w:sz w:val="24"/>
    </w:rPr>
  </w:style>
  <w:style w:type="paragraph" w:styleId="Heading3">
    <w:name w:val="heading 3"/>
    <w:basedOn w:val="Normal"/>
    <w:next w:val="Normal"/>
    <w:link w:val="Heading3Char"/>
    <w:qFormat/>
    <w:pPr>
      <w:keepNext/>
      <w:numPr>
        <w:ilvl w:val="2"/>
        <w:numId w:val="1"/>
      </w:numPr>
      <w:spacing w:before="120"/>
      <w:outlineLvl w:val="2"/>
    </w:pPr>
    <w:rPr>
      <w:b/>
      <w:lang w:val="en-GB"/>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Normal"/>
    <w:next w:val="Normal"/>
    <w:link w:val="Heading4Char"/>
    <w:qFormat/>
    <w:pPr>
      <w:keepNext/>
      <w:numPr>
        <w:ilvl w:val="3"/>
        <w:numId w:val="1"/>
      </w:numPr>
      <w:spacing w:before="240" w:after="60"/>
      <w:outlineLvl w:val="3"/>
    </w:pPr>
    <w:rPr>
      <w:b/>
      <w:bCs/>
      <w:sz w:val="28"/>
      <w:szCs w:val="28"/>
    </w:rPr>
  </w:style>
  <w:style w:type="paragraph" w:styleId="Heading5">
    <w:name w:val="heading 5"/>
    <w:aliases w:val="h5,Heading5"/>
    <w:basedOn w:val="Normal"/>
    <w:next w:val="Normal"/>
    <w:link w:val="Heading5Char"/>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numPr>
        <w:numId w:val="0"/>
      </w:numPr>
      <w:tabs>
        <w:tab w:val="clear" w:pos="2041"/>
      </w:tabs>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List2">
    <w:name w:val="List 2"/>
    <w:basedOn w:val="List"/>
    <w:link w:val="List2Char"/>
    <w:qFormat/>
    <w:pPr>
      <w:numPr>
        <w:numId w:val="2"/>
      </w:numPr>
      <w:tabs>
        <w:tab w:val="clear" w:pos="2041"/>
        <w:tab w:val="num" w:pos="360"/>
      </w:tabs>
      <w:autoSpaceDE/>
      <w:autoSpaceDN/>
      <w:adjustRightInd/>
      <w:snapToGrid/>
      <w:spacing w:before="180" w:after="0"/>
      <w:ind w:left="360" w:hanging="360"/>
      <w:jc w:val="left"/>
    </w:pPr>
    <w:rPr>
      <w:rFonts w:ascii="Arial" w:eastAsia="Times New Roman" w:hAnsi="Arial"/>
      <w:szCs w:val="20"/>
    </w:rPr>
  </w:style>
  <w:style w:type="paragraph" w:styleId="List">
    <w:name w:val="List"/>
    <w:basedOn w:val="Normal"/>
    <w:link w:val="ListChar"/>
    <w:qFormat/>
    <w:pPr>
      <w:ind w:left="360" w:hanging="360"/>
    </w:pPr>
  </w:style>
  <w:style w:type="paragraph" w:styleId="CommentSubject">
    <w:name w:val="annotation subject"/>
    <w:basedOn w:val="CommentText"/>
    <w:next w:val="CommentText"/>
    <w:link w:val="CommentSubjectChar"/>
    <w:uiPriority w:val="99"/>
    <w:qFormat/>
    <w:rPr>
      <w:b/>
      <w:bCs/>
    </w:rPr>
  </w:style>
  <w:style w:type="paragraph" w:styleId="CommentText">
    <w:name w:val="annotation text"/>
    <w:basedOn w:val="Normal"/>
    <w:link w:val="CommentTextChar"/>
    <w:uiPriority w:val="99"/>
    <w:qFormat/>
    <w:rPr>
      <w:sz w:val="20"/>
      <w:szCs w:val="20"/>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overflowPunct/>
      <w:autoSpaceDE/>
      <w:autoSpaceDN/>
      <w:adjustRightInd/>
      <w:ind w:left="1701" w:hanging="1701"/>
      <w:textAlignment w:val="auto"/>
    </w:pPr>
    <w:rPr>
      <w:rFonts w:eastAsiaTheme="minorEastAsia"/>
      <w:lang w:eastAsia="en-US"/>
    </w:rPr>
  </w:style>
  <w:style w:type="paragraph" w:styleId="TOC4">
    <w:name w:val="toc 4"/>
    <w:basedOn w:val="TOC3"/>
    <w:next w:val="Normal"/>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TOC3">
    <w:name w:val="toc 3"/>
    <w:basedOn w:val="Normal"/>
    <w:next w:val="Normal"/>
    <w:uiPriority w:val="39"/>
    <w:qFormat/>
    <w:pPr>
      <w:ind w:leftChars="400" w:left="840"/>
    </w:pPr>
  </w:style>
  <w:style w:type="paragraph" w:styleId="ListNumber2">
    <w:name w:val="List Number 2"/>
    <w:basedOn w:val="ListNumber"/>
    <w:pPr>
      <w:ind w:left="851"/>
    </w:pPr>
  </w:style>
  <w:style w:type="paragraph" w:styleId="ListNumber">
    <w:name w:val="List Number"/>
    <w:basedOn w:val="List"/>
    <w:qFormat/>
    <w:pPr>
      <w:overflowPunct w:val="0"/>
      <w:snapToGrid/>
      <w:spacing w:after="180"/>
      <w:ind w:left="568" w:hanging="284"/>
      <w:jc w:val="left"/>
      <w:textAlignment w:val="baseline"/>
    </w:pPr>
    <w:rPr>
      <w:sz w:val="20"/>
      <w:szCs w:val="20"/>
      <w:lang w:val="en-GB"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napToGrid/>
      <w:ind w:left="851"/>
      <w:textAlignment w:val="baseline"/>
    </w:pPr>
    <w:rPr>
      <w:lang w:val="en-GB" w:eastAsia="en-GB"/>
    </w:rPr>
  </w:style>
  <w:style w:type="paragraph" w:styleId="ListBullet">
    <w:name w:val="List Bullet"/>
    <w:basedOn w:val="List"/>
    <w:pPr>
      <w:autoSpaceDE/>
      <w:autoSpaceDN/>
      <w:adjustRightInd/>
      <w:spacing w:after="180"/>
      <w:ind w:left="568" w:hanging="284"/>
      <w:jc w:val="left"/>
    </w:pPr>
    <w:rPr>
      <w:sz w:val="20"/>
      <w:szCs w:val="20"/>
    </w:rPr>
  </w:style>
  <w:style w:type="paragraph" w:styleId="NormalIndent">
    <w:name w:val="Normal Indent"/>
    <w:basedOn w:val="Normal"/>
    <w:pPr>
      <w:widowControl w:val="0"/>
      <w:autoSpaceDE/>
      <w:autoSpaceDN/>
      <w:adjustRightInd/>
      <w:snapToGrid/>
      <w:spacing w:after="0"/>
      <w:ind w:firstLine="420"/>
    </w:pPr>
    <w:rPr>
      <w:kern w:val="2"/>
      <w:sz w:val="21"/>
      <w:szCs w:val="20"/>
      <w:lang w:eastAsia="zh-CN"/>
    </w:rPr>
  </w:style>
  <w:style w:type="paragraph" w:styleId="Caption">
    <w:name w:val="caption"/>
    <w:aliases w:val="cap,Caption Char1 Char,cap Char Char1,Caption Char Char1 Char,cap Char2,Ca,cap1,cap2,cap11,Légende-figure,Légende-figure Char,Beschrifubg,Beschriftung Char,label,cap11 Char Char Char,captions,Beschriftung Char Char,Caption Char1,条目,Caption Char2"/>
    <w:basedOn w:val="Normal"/>
    <w:next w:val="Normal"/>
    <w:link w:val="CaptionChar"/>
    <w:qFormat/>
    <w:pPr>
      <w:spacing w:before="120"/>
      <w:jc w:val="center"/>
    </w:pPr>
    <w:rPr>
      <w:b/>
      <w:bCs/>
      <w:sz w:val="20"/>
      <w:szCs w:val="20"/>
    </w:rPr>
  </w:style>
  <w:style w:type="paragraph" w:styleId="DocumentMap">
    <w:name w:val="Document Map"/>
    <w:basedOn w:val="Normal"/>
    <w:link w:val="DocumentMapChar"/>
    <w:uiPriority w:val="99"/>
    <w:qFormat/>
    <w:rPr>
      <w:rFonts w:ascii="宋体"/>
      <w:sz w:val="18"/>
      <w:szCs w:val="18"/>
    </w:rPr>
  </w:style>
  <w:style w:type="paragraph" w:styleId="BodyText3">
    <w:name w:val="Body Text 3"/>
    <w:basedOn w:val="Normal"/>
    <w:link w:val="BodyText3Char"/>
    <w:qFormat/>
    <w:pPr>
      <w:autoSpaceDE/>
      <w:autoSpaceDN/>
      <w:adjustRightInd/>
      <w:snapToGrid/>
      <w:spacing w:after="0"/>
    </w:pPr>
    <w:rPr>
      <w:rFonts w:eastAsia="MS Gothic"/>
      <w:sz w:val="24"/>
      <w:szCs w:val="20"/>
      <w:lang w:val="en-GB" w:eastAsia="ja-JP"/>
    </w:rPr>
  </w:style>
  <w:style w:type="paragraph" w:styleId="BodyText">
    <w:name w:val="Body Text"/>
    <w:basedOn w:val="Normal"/>
    <w:link w:val="BodyTextChar"/>
    <w:rPr>
      <w:sz w:val="20"/>
      <w:szCs w:val="20"/>
    </w:rPr>
  </w:style>
  <w:style w:type="paragraph" w:styleId="BodyTextIndent">
    <w:name w:val="Body Text Indent"/>
    <w:basedOn w:val="Normal"/>
    <w:link w:val="BodyTextIndentChar"/>
    <w:uiPriority w:val="99"/>
    <w:qFormat/>
    <w:pPr>
      <w:ind w:leftChars="200" w:left="420"/>
    </w:pPr>
  </w:style>
  <w:style w:type="paragraph" w:styleId="ListNumber3">
    <w:name w:val="List Number 3"/>
    <w:basedOn w:val="Normal"/>
    <w:qFormat/>
    <w:pPr>
      <w:numPr>
        <w:numId w:val="3"/>
      </w:numPr>
      <w:overflowPunct w:val="0"/>
      <w:snapToGrid/>
      <w:spacing w:after="180"/>
      <w:jc w:val="left"/>
      <w:textAlignment w:val="baseline"/>
    </w:pPr>
    <w:rPr>
      <w:sz w:val="20"/>
      <w:szCs w:val="20"/>
      <w:lang w:val="en-GB"/>
    </w:rPr>
  </w:style>
  <w:style w:type="paragraph" w:styleId="PlainText">
    <w:name w:val="Plain Text"/>
    <w:basedOn w:val="Normal"/>
    <w:link w:val="PlainTextChar"/>
    <w:uiPriority w:val="99"/>
    <w:qFormat/>
    <w:pPr>
      <w:overflowPunct w:val="0"/>
      <w:snapToGrid/>
      <w:spacing w:after="180"/>
      <w:jc w:val="left"/>
      <w:textAlignment w:val="baseline"/>
    </w:pPr>
    <w:rPr>
      <w:rFonts w:ascii="Courier New" w:hAnsi="Courier New"/>
      <w:sz w:val="20"/>
      <w:szCs w:val="20"/>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Date">
    <w:name w:val="Date"/>
    <w:basedOn w:val="Normal"/>
    <w:next w:val="Normal"/>
    <w:link w:val="DateChar"/>
    <w:uiPriority w:val="99"/>
    <w:qFormat/>
    <w:pPr>
      <w:overflowPunct w:val="0"/>
      <w:snapToGrid/>
      <w:spacing w:after="0"/>
      <w:textAlignment w:val="baseline"/>
    </w:pPr>
    <w:rPr>
      <w:sz w:val="20"/>
      <w:szCs w:val="20"/>
      <w:lang w:val="en-GB" w:eastAsia="en-GB"/>
    </w:rPr>
  </w:style>
  <w:style w:type="paragraph" w:styleId="BodyTextIndent2">
    <w:name w:val="Body Text Indent 2"/>
    <w:basedOn w:val="Normal"/>
    <w:link w:val="BodyTextIndent2Char"/>
    <w:qFormat/>
    <w:pPr>
      <w:widowControl w:val="0"/>
      <w:tabs>
        <w:tab w:val="left" w:pos="2205"/>
      </w:tabs>
      <w:overflowPunct w:val="0"/>
      <w:snapToGrid/>
      <w:spacing w:after="0"/>
      <w:ind w:left="200"/>
      <w:textAlignment w:val="baseline"/>
    </w:pPr>
    <w:rPr>
      <w:kern w:val="2"/>
      <w:sz w:val="20"/>
      <w:szCs w:val="20"/>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Normal"/>
    <w:link w:val="FooterChar"/>
    <w:uiPriority w:val="99"/>
    <w:qFormat/>
    <w:pPr>
      <w:tabs>
        <w:tab w:val="center" w:pos="4680"/>
        <w:tab w:val="right" w:pos="9360"/>
      </w:tabs>
    </w:pPr>
  </w:style>
  <w:style w:type="paragraph" w:styleId="BodyTextFirstIndent2">
    <w:name w:val="Body Text First Indent 2"/>
    <w:basedOn w:val="BodyTextIndent"/>
    <w:link w:val="BodyTextFirstIndent2Char"/>
    <w:qFormat/>
    <w:pPr>
      <w:ind w:firstLineChars="200" w:firstLine="420"/>
    </w:pPr>
  </w:style>
  <w:style w:type="paragraph" w:styleId="Header">
    <w:name w:val="header"/>
    <w:basedOn w:val="Normal"/>
    <w:link w:val="HeaderChar"/>
    <w:qFormat/>
    <w:pPr>
      <w:tabs>
        <w:tab w:val="center" w:pos="4680"/>
        <w:tab w:val="right" w:pos="9360"/>
      </w:tabs>
    </w:pPr>
  </w:style>
  <w:style w:type="paragraph" w:styleId="IndexHeading">
    <w:name w:val="index heading"/>
    <w:basedOn w:val="Normal"/>
    <w:next w:val="Normal"/>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Subtitle">
    <w:name w:val="Subtitle"/>
    <w:basedOn w:val="Normal"/>
    <w:next w:val="Normal"/>
    <w:link w:val="SubtitleChar"/>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FootnoteText">
    <w:name w:val="footnote text"/>
    <w:basedOn w:val="Normal"/>
    <w:link w:val="FootnoteTextChar"/>
    <w:rPr>
      <w:sz w:val="20"/>
      <w:szCs w:val="20"/>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snapToGrid/>
      <w:spacing w:after="0"/>
      <w:ind w:left="1080"/>
      <w:jc w:val="left"/>
      <w:textAlignment w:val="baseline"/>
    </w:pPr>
    <w:rPr>
      <w:sz w:val="20"/>
      <w:szCs w:val="20"/>
      <w:lang w:eastAsia="ja-JP"/>
    </w:rPr>
  </w:style>
  <w:style w:type="paragraph" w:styleId="TableofFigures">
    <w:name w:val="table of figures"/>
    <w:basedOn w:val="Normal"/>
    <w:next w:val="Normal"/>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TOC2">
    <w:name w:val="toc 2"/>
    <w:basedOn w:val="TOC1"/>
    <w:next w:val="Normal"/>
    <w:uiPriority w:val="39"/>
    <w:qFormat/>
    <w:pPr>
      <w:keepNext w:val="0"/>
      <w:spacing w:before="0"/>
      <w:ind w:left="851" w:hanging="851"/>
    </w:pPr>
    <w:rPr>
      <w:sz w:val="20"/>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0"/>
      <w:jc w:val="left"/>
    </w:pPr>
    <w:rPr>
      <w:szCs w:val="20"/>
    </w:rPr>
  </w:style>
  <w:style w:type="paragraph" w:styleId="ListContinue2">
    <w:name w:val="List Continue 2"/>
    <w:basedOn w:val="Normal"/>
    <w:qFormat/>
    <w:pPr>
      <w:autoSpaceDE/>
      <w:autoSpaceDN/>
      <w:adjustRightInd/>
      <w:snapToGrid/>
      <w:spacing w:after="180"/>
      <w:ind w:leftChars="400" w:left="850"/>
      <w:jc w:val="left"/>
    </w:pPr>
    <w:rPr>
      <w:rFonts w:eastAsia="MS Mincho"/>
      <w:sz w:val="20"/>
      <w:szCs w:val="20"/>
      <w:lang w:val="en-GB"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NormalWeb">
    <w:name w:val="Normal (Web)"/>
    <w:basedOn w:val="Normal"/>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Index1">
    <w:name w:val="index 1"/>
    <w:basedOn w:val="Normal"/>
    <w:next w:val="Normal"/>
    <w:pPr>
      <w:keepLines/>
      <w:overflowPunct w:val="0"/>
      <w:snapToGrid/>
      <w:spacing w:after="0"/>
      <w:jc w:val="left"/>
      <w:textAlignment w:val="baseline"/>
    </w:pPr>
    <w:rPr>
      <w:sz w:val="20"/>
      <w:szCs w:val="20"/>
      <w:lang w:val="en-GB" w:eastAsia="en-GB"/>
    </w:rPr>
  </w:style>
  <w:style w:type="paragraph" w:styleId="Index2">
    <w:name w:val="index 2"/>
    <w:basedOn w:val="Index1"/>
    <w:next w:val="Normal"/>
    <w:qFormat/>
    <w:pPr>
      <w:ind w:left="284"/>
    </w:pPr>
  </w:style>
  <w:style w:type="paragraph" w:styleId="Title">
    <w:name w:val="Title"/>
    <w:basedOn w:val="Normal"/>
    <w:link w:val="TitleChar1"/>
    <w:qFormat/>
    <w:pPr>
      <w:overflowPunct w:val="0"/>
      <w:snapToGrid/>
      <w:jc w:val="center"/>
      <w:textAlignment w:val="baseline"/>
    </w:pPr>
    <w:rPr>
      <w:rFonts w:ascii="Arial" w:eastAsia="MS Mincho" w:hAnsi="Arial"/>
      <w:b/>
      <w:sz w:val="24"/>
      <w:szCs w:val="20"/>
      <w:lang w:val="de-DE" w:eastAsia="ja-JP"/>
    </w:r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rPr>
      <w:color w:val="800080"/>
      <w:u w:val="single"/>
    </w:rPr>
  </w:style>
  <w:style w:type="character" w:styleId="Emphasis">
    <w:name w:val="Emphasis"/>
    <w:uiPriority w:val="20"/>
    <w:qFormat/>
    <w:rPr>
      <w:i/>
      <w:iCs/>
    </w:rPr>
  </w:style>
  <w:style w:type="character" w:styleId="LineNumber">
    <w:name w:val="line number"/>
    <w:qFormat/>
    <w:rPr>
      <w:rFonts w:ascii="Arial" w:eastAsia="宋体" w:hAnsi="Arial" w:cs="Arial"/>
      <w:color w:val="0000FF"/>
      <w:kern w:val="2"/>
      <w:sz w:val="18"/>
      <w:lang w:val="en-US" w:eastAsia="zh-CN" w:bidi="ar-SA"/>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rPr>
      <w:vertAlign w:val="superscript"/>
    </w:rPr>
  </w:style>
  <w:style w:type="table" w:styleId="TableGrid">
    <w:name w:val="Table Grid"/>
    <w:basedOn w:val="TableNormal"/>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0">
    <w:name w:val="Normal."/>
    <w:pPr>
      <w:widowControl w:val="0"/>
      <w:spacing w:line="180" w:lineRule="atLeast"/>
    </w:pPr>
    <w:rPr>
      <w:rFonts w:eastAsia="Batang"/>
      <w:kern w:val="2"/>
      <w:sz w:val="18"/>
      <w:szCs w:val="18"/>
      <w:lang w:eastAsia="en-US"/>
    </w:rPr>
  </w:style>
  <w:style w:type="paragraph" w:customStyle="1" w:styleId="EX">
    <w:name w:val="EX"/>
    <w:basedOn w:val="Normal"/>
    <w:pPr>
      <w:keepLines/>
      <w:autoSpaceDE/>
      <w:autoSpaceDN/>
      <w:adjustRightInd/>
      <w:spacing w:after="180"/>
      <w:ind w:left="1702" w:hanging="1418"/>
      <w:jc w:val="left"/>
    </w:pPr>
    <w:rPr>
      <w:sz w:val="20"/>
      <w:szCs w:val="20"/>
    </w:rPr>
  </w:style>
  <w:style w:type="paragraph" w:customStyle="1" w:styleId="References">
    <w:name w:val="References"/>
    <w:basedOn w:val="Normal"/>
    <w:pPr>
      <w:numPr>
        <w:numId w:val="4"/>
      </w:numPr>
      <w:adjustRightInd/>
      <w:spacing w:after="60"/>
      <w:jc w:val="left"/>
    </w:pPr>
    <w:rPr>
      <w:sz w:val="20"/>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1,Caption Char1 Char Char,cap Char Char1 Char,Caption Char Char1 Char Char,cap Char2 Char,Ca Char,cap1 Char,cap2 Char,cap11 Char,Légende-figure Char1,Légende-figure Char Char,Beschrifubg Char,Beschriftung Char Char2,label Char1"/>
    <w:basedOn w:val="DefaultParagraphFont"/>
    <w:link w:val="Caption"/>
    <w:qFormat/>
    <w:rPr>
      <w:b/>
      <w:bCs/>
    </w:r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uiPriority w:val="99"/>
    <w:qFormat/>
    <w:rPr>
      <w:sz w:val="22"/>
      <w:szCs w:val="22"/>
    </w:rPr>
  </w:style>
  <w:style w:type="character" w:customStyle="1" w:styleId="word">
    <w:name w:val="word"/>
    <w:basedOn w:val="DefaultParagraphFont"/>
    <w:qFormat/>
  </w:style>
  <w:style w:type="character" w:customStyle="1" w:styleId="Heading3Char">
    <w:name w:val="Heading 3 Char"/>
    <w:basedOn w:val="DefaultParagraphFont"/>
    <w:link w:val="Heading3"/>
    <w:qFormat/>
    <w:rPr>
      <w:b/>
      <w:sz w:val="22"/>
      <w:szCs w:val="22"/>
      <w:lang w:val="en-GB"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出段落,列"/>
    <w:basedOn w:val="Normal"/>
    <w:link w:val="ListParagraphChar"/>
    <w:uiPriority w:val="34"/>
    <w:qFormat/>
    <w:pPr>
      <w:ind w:firstLineChars="200" w:firstLine="420"/>
    </w:pPr>
  </w:style>
  <w:style w:type="character" w:customStyle="1" w:styleId="CommentTextChar">
    <w:name w:val="Comment Text Char"/>
    <w:basedOn w:val="DefaultParagraphFont"/>
    <w:link w:val="CommentText"/>
    <w:uiPriority w:val="99"/>
    <w:qFormat/>
    <w:rPr>
      <w:lang w:eastAsia="en-US"/>
    </w:rPr>
  </w:style>
  <w:style w:type="character" w:customStyle="1" w:styleId="CommentSubjectChar">
    <w:name w:val="Comment Subject Char"/>
    <w:basedOn w:val="CommentTextChar"/>
    <w:link w:val="CommentSubject"/>
    <w:uiPriority w:val="99"/>
    <w:qFormat/>
    <w:rPr>
      <w:b/>
      <w:bCs/>
      <w:lang w:eastAsia="en-US"/>
    </w:rPr>
  </w:style>
  <w:style w:type="paragraph" w:customStyle="1" w:styleId="tablecell">
    <w:name w:val="tablecell"/>
    <w:basedOn w:val="Normal"/>
    <w:qFormat/>
    <w:pPr>
      <w:spacing w:before="40" w:after="40"/>
      <w:jc w:val="left"/>
    </w:pPr>
    <w:rPr>
      <w:rFonts w:hAnsi="Arial" w:cs="Arial"/>
      <w:sz w:val="20"/>
      <w:szCs w:val="20"/>
      <w:lang w:eastAsia="ja-JP"/>
    </w:rPr>
  </w:style>
  <w:style w:type="character" w:customStyle="1" w:styleId="DocumentMapChar">
    <w:name w:val="Document Map Char"/>
    <w:basedOn w:val="DefaultParagraphFont"/>
    <w:link w:val="DocumentMap"/>
    <w:uiPriority w:val="99"/>
    <w:qFormat/>
    <w:rPr>
      <w:rFonts w:ascii="宋体"/>
      <w:sz w:val="18"/>
      <w:szCs w:val="18"/>
      <w:lang w:eastAsia="en-US"/>
    </w:rPr>
  </w:style>
  <w:style w:type="character" w:customStyle="1" w:styleId="BodyTextIndentChar">
    <w:name w:val="Body Text Indent Char"/>
    <w:basedOn w:val="DefaultParagraphFont"/>
    <w:link w:val="BodyTextIndent"/>
    <w:uiPriority w:val="99"/>
    <w:qFormat/>
    <w:rPr>
      <w:sz w:val="22"/>
      <w:szCs w:val="22"/>
      <w:lang w:eastAsia="en-US"/>
    </w:rPr>
  </w:style>
  <w:style w:type="character" w:customStyle="1" w:styleId="BodyTextFirstIndent2Char">
    <w:name w:val="Body Text First Indent 2 Char"/>
    <w:basedOn w:val="BodyTextIndentChar"/>
    <w:link w:val="BodyTextFirstIndent2"/>
    <w:qFormat/>
    <w:rPr>
      <w:sz w:val="22"/>
      <w:szCs w:val="22"/>
      <w:lang w:eastAsia="en-US"/>
    </w:rPr>
  </w:style>
  <w:style w:type="paragraph" w:customStyle="1" w:styleId="reference0">
    <w:name w:val="reference"/>
    <w:basedOn w:val="Normal"/>
    <w:qFormat/>
    <w:pPr>
      <w:widowControl w:val="0"/>
      <w:numPr>
        <w:numId w:val="6"/>
      </w:numPr>
      <w:snapToGrid/>
      <w:spacing w:after="60"/>
      <w:jc w:val="left"/>
    </w:pPr>
    <w:rPr>
      <w:rFonts w:eastAsia="Times New Roman"/>
      <w:szCs w:val="20"/>
      <w:lang w:val="en-GB"/>
    </w:rPr>
  </w:style>
  <w:style w:type="paragraph" w:customStyle="1" w:styleId="Guidance">
    <w:name w:val="Guidance"/>
    <w:basedOn w:val="Normal"/>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DefaultParagraphFont"/>
    <w:link w:val="Guidance"/>
    <w:qFormat/>
    <w:rPr>
      <w:i/>
      <w:color w:val="0000FF"/>
      <w:lang w:val="en-GB" w:eastAsia="en-US"/>
    </w:rPr>
  </w:style>
  <w:style w:type="paragraph" w:customStyle="1" w:styleId="TAC">
    <w:name w:val="TAC"/>
    <w:basedOn w:val="Normal"/>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DefaultParagraphFont"/>
    <w:link w:val="TAC"/>
    <w:qFormat/>
    <w:rPr>
      <w:rFonts w:ascii="Arial" w:eastAsia="Times New Roman" w:hAnsi="Arial"/>
      <w:sz w:val="18"/>
      <w:lang w:val="en-GB" w:eastAsia="ja-JP"/>
    </w:rPr>
  </w:style>
  <w:style w:type="paragraph" w:customStyle="1" w:styleId="10">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List"/>
    <w:link w:val="B10"/>
    <w:qFormat/>
    <w:pPr>
      <w:autoSpaceDE/>
      <w:autoSpaceDN/>
      <w:adjustRightInd/>
      <w:snapToGrid/>
      <w:spacing w:after="180"/>
      <w:ind w:left="568" w:hanging="284"/>
      <w:jc w:val="left"/>
    </w:pPr>
    <w:rPr>
      <w:sz w:val="20"/>
      <w:szCs w:val="20"/>
      <w:lang w:val="en-GB"/>
    </w:rPr>
  </w:style>
  <w:style w:type="paragraph" w:customStyle="1" w:styleId="B2">
    <w:name w:val="B2"/>
    <w:basedOn w:val="List2"/>
    <w:link w:val="B2Char"/>
    <w:qFormat/>
    <w:pPr>
      <w:numPr>
        <w:numId w:val="0"/>
      </w:numPr>
      <w:tabs>
        <w:tab w:val="clear" w:pos="2041"/>
      </w:tabs>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uawei">
    <w:name w:val="huawei"/>
    <w:basedOn w:val="DefaultParagraphFont"/>
    <w:qFormat/>
  </w:style>
  <w:style w:type="character" w:customStyle="1" w:styleId="apple-converted-space">
    <w:name w:val="apple-converted-space"/>
    <w:basedOn w:val="DefaultParagraphFont"/>
    <w:qFormat/>
  </w:style>
  <w:style w:type="character" w:styleId="PlaceholderText">
    <w:name w:val="Placeholder Text"/>
    <w:basedOn w:val="DefaultParagraphFont"/>
    <w:uiPriority w:val="99"/>
    <w:qFormat/>
    <w:rPr>
      <w:color w:val="808080"/>
    </w:rPr>
  </w:style>
  <w:style w:type="paragraph" w:customStyle="1" w:styleId="MTDisplayEquation">
    <w:name w:val="MTDisplayEquation"/>
    <w:basedOn w:val="Normal"/>
    <w:next w:val="Normal"/>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DefaultParagraphFont"/>
    <w:link w:val="MTDisplayEquation"/>
    <w:qFormat/>
    <w:rPr>
      <w:sz w:val="22"/>
      <w:szCs w:val="22"/>
    </w:rPr>
  </w:style>
  <w:style w:type="character" w:customStyle="1" w:styleId="MTEquationSection">
    <w:name w:val="MTEquationSection"/>
    <w:basedOn w:val="DefaultParagraphFont"/>
    <w:qFormat/>
    <w:rPr>
      <w:b/>
      <w:vanish/>
      <w:color w:val="FF0000"/>
      <w:lang w:eastAsia="zh-CN"/>
    </w:rPr>
  </w:style>
  <w:style w:type="table" w:customStyle="1" w:styleId="61">
    <w:name w:val="清单表 6 彩色1"/>
    <w:basedOn w:val="TableNormal"/>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Normal"/>
    <w:qFormat/>
    <w:pPr>
      <w:spacing w:before="120"/>
    </w:pPr>
    <w:rPr>
      <w:rFonts w:cs="宋体"/>
      <w:szCs w:val="20"/>
    </w:rPr>
  </w:style>
  <w:style w:type="paragraph" w:customStyle="1" w:styleId="6151">
    <w:name w:val="样式 段前: 6 磅 底端: (单实线 自动设置  1.5 磅 行宽)1"/>
    <w:basedOn w:val="Normal"/>
    <w:qFormat/>
    <w:pPr>
      <w:spacing w:before="120"/>
    </w:pPr>
    <w:rPr>
      <w:rFonts w:cs="宋体"/>
      <w:szCs w:val="20"/>
    </w:rPr>
  </w:style>
  <w:style w:type="paragraph" w:customStyle="1" w:styleId="6152">
    <w:name w:val="样式 段前: 6 磅 底端: (单实线 自动设置  1.5 磅 行宽)2"/>
    <w:basedOn w:val="Normal"/>
    <w:qFormat/>
    <w:pPr>
      <w:spacing w:before="120"/>
    </w:pPr>
    <w:rPr>
      <w:rFonts w:cs="宋体"/>
      <w:szCs w:val="20"/>
    </w:rPr>
  </w:style>
  <w:style w:type="character" w:customStyle="1" w:styleId="Heading1Char">
    <w:name w:val="Heading 1 Char"/>
    <w:basedOn w:val="DefaultParagraphFont"/>
    <w:link w:val="Heading1"/>
    <w:qFormat/>
    <w:rPr>
      <w:b/>
      <w:bCs/>
      <w:sz w:val="28"/>
      <w:szCs w:val="28"/>
      <w:lang w:eastAsia="en-US"/>
    </w:rPr>
  </w:style>
  <w:style w:type="paragraph" w:customStyle="1" w:styleId="o">
    <w:name w:val="???????¡ì??????????¡ì??????????¡§?????????¡ì???????¡ì?????????¡ì???o??????????¡§?????????¡ì???????¡ì???"/>
    <w:basedOn w:val="Normal"/>
    <w:qFormat/>
    <w:pPr>
      <w:overflowPunct w:val="0"/>
      <w:snapToGrid/>
      <w:spacing w:after="0"/>
      <w:jc w:val="left"/>
      <w:textAlignment w:val="baseline"/>
    </w:pPr>
    <w:rPr>
      <w:rFonts w:eastAsia="宋体"/>
      <w:sz w:val="24"/>
      <w:szCs w:val="20"/>
      <w:lang w:eastAsia="zh-CN"/>
    </w:rPr>
  </w:style>
  <w:style w:type="table" w:customStyle="1" w:styleId="11">
    <w:name w:val="网格型1"/>
    <w:basedOn w:val="TableNormal"/>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Normal"/>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Normal"/>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Pr>
      <w:sz w:val="22"/>
      <w:szCs w:val="22"/>
      <w:lang w:eastAsia="en-US"/>
    </w:rPr>
  </w:style>
  <w:style w:type="paragraph" w:customStyle="1" w:styleId="RAN1bullet3">
    <w:name w:val="RAN1 bullet3"/>
    <w:basedOn w:val="Normal"/>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Heading5"/>
    <w:next w:val="Normal"/>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Normal"/>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Normal"/>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Normal"/>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Normal"/>
    <w:link w:val="B3Char"/>
    <w:qFormat/>
    <w:pPr>
      <w:autoSpaceDE/>
      <w:autoSpaceDN/>
      <w:adjustRightInd/>
      <w:snapToGrid/>
      <w:spacing w:after="180"/>
      <w:ind w:left="1135" w:hanging="284"/>
      <w:jc w:val="left"/>
    </w:pPr>
    <w:rPr>
      <w:sz w:val="20"/>
      <w:szCs w:val="20"/>
      <w:lang w:val="en-GB"/>
    </w:rPr>
  </w:style>
  <w:style w:type="paragraph" w:customStyle="1" w:styleId="B4">
    <w:name w:val="B4"/>
    <w:basedOn w:val="Normal"/>
    <w:qFormat/>
    <w:pPr>
      <w:autoSpaceDE/>
      <w:autoSpaceDN/>
      <w:adjustRightInd/>
      <w:snapToGrid/>
      <w:spacing w:after="180"/>
      <w:ind w:left="1418" w:hanging="284"/>
      <w:jc w:val="left"/>
    </w:pPr>
    <w:rPr>
      <w:sz w:val="20"/>
      <w:szCs w:val="20"/>
      <w:lang w:val="en-GB"/>
    </w:rPr>
  </w:style>
  <w:style w:type="paragraph" w:customStyle="1" w:styleId="B5">
    <w:name w:val="B5"/>
    <w:basedOn w:val="Normal"/>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BalloonTextChar">
    <w:name w:val="Balloon Text Char"/>
    <w:link w:val="BalloonText"/>
    <w:uiPriority w:val="99"/>
    <w:qFormat/>
    <w:rPr>
      <w:rFonts w:ascii="Tahoma" w:hAnsi="Tahoma" w:cs="Tahoma"/>
      <w:sz w:val="16"/>
      <w:szCs w:val="16"/>
      <w:lang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lang w:eastAsia="en-US"/>
    </w:rPr>
  </w:style>
  <w:style w:type="paragraph" w:customStyle="1" w:styleId="INDENT1">
    <w:name w:val="INDENT1"/>
    <w:basedOn w:val="Normal"/>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Normal"/>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Normal"/>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Normal"/>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Normal"/>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Normal"/>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PlainTextChar">
    <w:name w:val="Plain Text Char"/>
    <w:basedOn w:val="DefaultParagraphFont"/>
    <w:link w:val="PlainText"/>
    <w:uiPriority w:val="99"/>
    <w:qFormat/>
    <w:rPr>
      <w:rFonts w:ascii="Courier New" w:hAnsi="Courier New"/>
      <w:lang w:val="nb-NO" w:eastAsia="en-GB"/>
    </w:rPr>
  </w:style>
  <w:style w:type="character" w:customStyle="1" w:styleId="BodyTextChar">
    <w:name w:val="Body Text Char"/>
    <w:link w:val="BodyText"/>
    <w:qFormat/>
    <w:rPr>
      <w:lang w:eastAsia="en-US"/>
    </w:rPr>
  </w:style>
  <w:style w:type="character" w:customStyle="1" w:styleId="BodyText2Char">
    <w:name w:val="Body Text 2 Char"/>
    <w:link w:val="BodyText2"/>
    <w:qFormat/>
    <w:rPr>
      <w:sz w:val="22"/>
      <w:lang w:eastAsia="en-US"/>
    </w:rPr>
  </w:style>
  <w:style w:type="character" w:customStyle="1" w:styleId="BodyTextIndent2Char">
    <w:name w:val="Body Text Indent 2 Char"/>
    <w:basedOn w:val="DefaultParagraphFont"/>
    <w:link w:val="BodyTextIndent2"/>
    <w:qFormat/>
    <w:rPr>
      <w:kern w:val="2"/>
      <w:lang w:val="zh-CN" w:eastAsia="zh-CN"/>
    </w:rPr>
  </w:style>
  <w:style w:type="character" w:customStyle="1" w:styleId="BodyTextIndent3Char">
    <w:name w:val="Body Text Indent 3 Char"/>
    <w:basedOn w:val="DefaultParagraphFont"/>
    <w:link w:val="BodyTextIndent3"/>
    <w:qFormat/>
    <w:rPr>
      <w:lang w:eastAsia="ja-JP"/>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qFormat/>
    <w:pPr>
      <w:overflowPunct w:val="0"/>
      <w:snapToGrid/>
      <w:spacing w:after="0"/>
      <w:jc w:val="center"/>
      <w:textAlignment w:val="baseline"/>
    </w:pPr>
    <w:rPr>
      <w:rFonts w:eastAsia="MS Mincho"/>
      <w:sz w:val="20"/>
      <w:szCs w:val="20"/>
      <w:lang w:eastAsia="en-GB"/>
    </w:rPr>
  </w:style>
  <w:style w:type="paragraph" w:customStyle="1" w:styleId="HE">
    <w:name w:val="HE"/>
    <w:basedOn w:val="Normal"/>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Normal"/>
    <w:next w:val="Normal"/>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Normal"/>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DateChar">
    <w:name w:val="Date Char"/>
    <w:basedOn w:val="DefaultParagraphFont"/>
    <w:link w:val="Date"/>
    <w:uiPriority w:val="99"/>
    <w:qFormat/>
    <w:rPr>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Normal"/>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Normal"/>
    <w:qFormat/>
    <w:pPr>
      <w:overflowPunct w:val="0"/>
      <w:snapToGrid/>
      <w:spacing w:after="0" w:line="240" w:lineRule="exact"/>
      <w:jc w:val="center"/>
      <w:textAlignment w:val="baseline"/>
    </w:pPr>
    <w:rPr>
      <w:sz w:val="16"/>
      <w:szCs w:val="20"/>
      <w:lang w:eastAsia="ja-JP"/>
    </w:rPr>
  </w:style>
  <w:style w:type="paragraph" w:customStyle="1" w:styleId="h60">
    <w:name w:val="h6"/>
    <w:basedOn w:val="Normal"/>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Normal"/>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Normal"/>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
    <w:name w:val="Heading 2 Char"/>
    <w:link w:val="Heading2"/>
    <w:qFormat/>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b/>
      <w:bCs/>
      <w:sz w:val="28"/>
      <w:szCs w:val="28"/>
      <w:lang w:eastAsia="en-US"/>
    </w:rPr>
  </w:style>
  <w:style w:type="character" w:customStyle="1" w:styleId="Heading5Char">
    <w:name w:val="Heading 5 Char"/>
    <w:aliases w:val="h5 Char,Heading5 Char"/>
    <w:link w:val="Heading5"/>
    <w:qFormat/>
    <w:rPr>
      <w:b/>
      <w:bCs/>
      <w:i/>
      <w:iCs/>
      <w:sz w:val="26"/>
      <w:szCs w:val="26"/>
      <w:lang w:eastAsia="en-US"/>
    </w:rPr>
  </w:style>
  <w:style w:type="character" w:customStyle="1" w:styleId="Heading6Char">
    <w:name w:val="Heading 6 Char"/>
    <w:link w:val="Heading6"/>
    <w:qFormat/>
    <w:rPr>
      <w:b/>
      <w:bCs/>
      <w:sz w:val="22"/>
      <w:szCs w:val="22"/>
      <w:lang w:eastAsia="en-US"/>
    </w:rPr>
  </w:style>
  <w:style w:type="character" w:customStyle="1" w:styleId="Heading7Char">
    <w:name w:val="Heading 7 Char"/>
    <w:link w:val="Heading7"/>
    <w:qFormat/>
    <w:rPr>
      <w:sz w:val="24"/>
      <w:szCs w:val="24"/>
      <w:lang w:eastAsia="en-US"/>
    </w:rPr>
  </w:style>
  <w:style w:type="character" w:customStyle="1" w:styleId="Heading8Char">
    <w:name w:val="Heading 8 Char"/>
    <w:link w:val="Heading8"/>
    <w:qFormat/>
    <w:rPr>
      <w:i/>
      <w:iCs/>
      <w:sz w:val="24"/>
      <w:szCs w:val="24"/>
      <w:lang w:eastAsia="en-US"/>
    </w:rPr>
  </w:style>
  <w:style w:type="character" w:customStyle="1" w:styleId="Heading9Char">
    <w:name w:val="Heading 9 Char"/>
    <w:aliases w:val="Figure Heading Char,FH Char"/>
    <w:link w:val="Heading9"/>
    <w:qFormat/>
    <w:rPr>
      <w:rFonts w:ascii="Arial" w:hAnsi="Arial" w:cs="Arial"/>
      <w:sz w:val="22"/>
      <w:szCs w:val="22"/>
      <w:lang w:eastAsia="en-US"/>
    </w:rPr>
  </w:style>
  <w:style w:type="character" w:customStyle="1" w:styleId="ListChar">
    <w:name w:val="List Char"/>
    <w:link w:val="List"/>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Arial" w:eastAsia="Times New Roman" w:hAnsi="Arial"/>
      <w:sz w:val="22"/>
      <w:lang w:eastAsia="en-US"/>
    </w:rPr>
  </w:style>
  <w:style w:type="character" w:customStyle="1" w:styleId="List3Char">
    <w:name w:val="List 3 Char"/>
    <w:link w:val="List3"/>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Normal"/>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Normal"/>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ListParagraph"/>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Normal"/>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DefaultParagraphFont"/>
  </w:style>
  <w:style w:type="character" w:customStyle="1" w:styleId="TFZchn">
    <w:name w:val="TF Zchn"/>
    <w:link w:val="TF"/>
    <w:locked/>
    <w:rPr>
      <w:rFonts w:ascii="Arial" w:hAnsi="Arial"/>
      <w:b/>
      <w:lang w:val="en-GB" w:eastAsia="en-US"/>
    </w:rPr>
  </w:style>
  <w:style w:type="paragraph" w:customStyle="1" w:styleId="RAN1bullet2">
    <w:name w:val="RAN1 bullet2"/>
    <w:basedOn w:val="Normal"/>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Normal"/>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Normal"/>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0">
    <w:name w:val="TOC 标题1"/>
    <w:basedOn w:val="Heading1"/>
    <w:next w:val="Normal"/>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Normal"/>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Normal"/>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0">
    <w:name w:val="表格文字居左"/>
    <w:basedOn w:val="Normal"/>
    <w:next w:val="Normal"/>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Normal"/>
    <w:next w:val="Normal"/>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DefaultParagraphFont"/>
    <w:link w:val="z-1"/>
    <w:uiPriority w:val="99"/>
    <w:rPr>
      <w:rFonts w:ascii="Arial" w:hAnsi="Arial"/>
      <w:vanish/>
      <w:sz w:val="16"/>
      <w:szCs w:val="16"/>
    </w:rPr>
  </w:style>
  <w:style w:type="character" w:customStyle="1" w:styleId="hps">
    <w:name w:val="hps"/>
    <w:basedOn w:val="DefaultParagraphFont"/>
  </w:style>
  <w:style w:type="paragraph" w:customStyle="1" w:styleId="z-10">
    <w:name w:val="z-窗体底端1"/>
    <w:basedOn w:val="Normal"/>
    <w:next w:val="Normal"/>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DefaultParagraphFont"/>
    <w:link w:val="z-10"/>
    <w:uiPriority w:val="99"/>
    <w:rPr>
      <w:rFonts w:ascii="Arial" w:hAnsi="Arial"/>
      <w:vanish/>
      <w:sz w:val="16"/>
      <w:szCs w:val="16"/>
    </w:rPr>
  </w:style>
  <w:style w:type="character" w:customStyle="1" w:styleId="shorttext">
    <w:name w:val="short_text"/>
    <w:basedOn w:val="DefaultParagraphFont"/>
  </w:style>
  <w:style w:type="paragraph" w:customStyle="1" w:styleId="tableheader">
    <w:name w:val="tableheader"/>
    <w:basedOn w:val="Normal"/>
    <w:qFormat/>
    <w:pPr>
      <w:autoSpaceDE/>
      <w:autoSpaceDN/>
      <w:adjustRightInd/>
      <w:spacing w:before="40" w:after="40"/>
      <w:jc w:val="center"/>
    </w:pPr>
    <w:rPr>
      <w:rFonts w:cs="Calibri"/>
      <w:b/>
      <w:bCs/>
      <w:color w:val="000000"/>
      <w:sz w:val="20"/>
      <w:szCs w:val="20"/>
    </w:rPr>
  </w:style>
  <w:style w:type="character" w:customStyle="1" w:styleId="keyword">
    <w:name w:val="keyword"/>
    <w:basedOn w:val="DefaultParagraphFont"/>
  </w:style>
  <w:style w:type="paragraph" w:customStyle="1" w:styleId="Test">
    <w:name w:val="Test"/>
    <w:basedOn w:val="Normal"/>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Normal"/>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DefaultParagraphFont"/>
  </w:style>
  <w:style w:type="paragraph" w:customStyle="1" w:styleId="3GPPNormalText">
    <w:name w:val="3GPP Normal Text"/>
    <w:basedOn w:val="BodyText"/>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basedOn w:val="DefaultParagraphFont"/>
    <w:link w:val="Title"/>
    <w:qFormat/>
    <w:rPr>
      <w:rFonts w:ascii="Arial" w:eastAsia="MS Mincho" w:hAnsi="Arial"/>
      <w:b/>
      <w:sz w:val="24"/>
      <w:lang w:val="de-DE" w:eastAsia="ja-JP"/>
    </w:rPr>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BodyTextIndent"/>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Header"/>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Normal"/>
    <w:next w:val="Normal"/>
    <w:pPr>
      <w:overflowPunct w:val="0"/>
      <w:snapToGrid/>
      <w:spacing w:after="220"/>
      <w:jc w:val="left"/>
      <w:textAlignment w:val="baseline"/>
    </w:pPr>
    <w:rPr>
      <w:rFonts w:eastAsia="MS Mincho"/>
      <w:b/>
      <w:sz w:val="20"/>
      <w:szCs w:val="20"/>
      <w:lang w:eastAsia="ja-JP"/>
    </w:rPr>
  </w:style>
  <w:style w:type="paragraph" w:customStyle="1" w:styleId="91">
    <w:name w:val="目录 91"/>
    <w:basedOn w:val="TOC8"/>
    <w:qFormat/>
  </w:style>
  <w:style w:type="paragraph" w:customStyle="1" w:styleId="berschrift2Head2A2">
    <w:name w:val="Überschrift 2.Head2A.2"/>
    <w:basedOn w:val="Heading1"/>
    <w:next w:val="Normal"/>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Heading2"/>
    <w:next w:val="Normal"/>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BodyText"/>
    <w:qFormat/>
  </w:style>
  <w:style w:type="paragraph" w:customStyle="1" w:styleId="BalloonText1">
    <w:name w:val="Balloon Text1"/>
    <w:basedOn w:val="Normal"/>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Normal"/>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Normal"/>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Normal"/>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2">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autoSpaceDE/>
      <w:autoSpaceDN/>
      <w:adjustRightInd/>
      <w:snapToGrid/>
      <w:spacing w:after="220"/>
      <w:jc w:val="left"/>
    </w:pPr>
    <w:rPr>
      <w:rFonts w:ascii="Arial" w:eastAsia="宋体" w:hAnsi="Arial"/>
      <w:szCs w:val="24"/>
    </w:rPr>
  </w:style>
  <w:style w:type="paragraph" w:customStyle="1" w:styleId="a1">
    <w:name w:val="样式 正文"/>
    <w:basedOn w:val="Normal"/>
    <w:link w:val="Char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0">
    <w:name w:val="样式 正文 Char"/>
    <w:basedOn w:val="DefaultParagraphFont"/>
    <w:link w:val="a1"/>
    <w:rPr>
      <w:rFonts w:eastAsia="宋体" w:cs="宋体"/>
      <w:kern w:val="2"/>
      <w:sz w:val="21"/>
    </w:rPr>
  </w:style>
  <w:style w:type="paragraph" w:customStyle="1" w:styleId="a2">
    <w:name w:val="公式"/>
    <w:basedOn w:val="Normal"/>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BodyText"/>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Normal"/>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Normal"/>
    <w:next w:val="Caption"/>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Normal"/>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Normal"/>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Normal"/>
    <w:next w:val="Normal"/>
    <w:qFormat/>
    <w:pPr>
      <w:autoSpaceDE/>
      <w:autoSpaceDN/>
      <w:adjustRightInd/>
      <w:snapToGrid/>
      <w:spacing w:before="120" w:line="240" w:lineRule="atLeast"/>
      <w:jc w:val="right"/>
    </w:pPr>
    <w:rPr>
      <w:szCs w:val="20"/>
    </w:rPr>
  </w:style>
  <w:style w:type="paragraph" w:customStyle="1" w:styleId="multifig">
    <w:name w:val="multifig"/>
    <w:basedOn w:val="Normal"/>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Normal"/>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Normal"/>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Normal"/>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eastAsia="ko-KR"/>
    </w:rPr>
  </w:style>
  <w:style w:type="paragraph" w:customStyle="1" w:styleId="Bullet0">
    <w:name w:val="Bullet"/>
    <w:basedOn w:val="Normal"/>
    <w:qFormat/>
    <w:pPr>
      <w:numPr>
        <w:numId w:val="23"/>
      </w:numPr>
      <w:autoSpaceDE/>
      <w:autoSpaceDN/>
      <w:adjustRightInd/>
      <w:snapToGrid/>
      <w:spacing w:after="0"/>
      <w:jc w:val="left"/>
    </w:pPr>
    <w:rPr>
      <w:sz w:val="24"/>
      <w:szCs w:val="24"/>
    </w:rPr>
  </w:style>
  <w:style w:type="paragraph" w:customStyle="1" w:styleId="FigureCentered">
    <w:name w:val="FigureCentered"/>
    <w:basedOn w:val="Normal"/>
    <w:next w:val="Normal"/>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Normal"/>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Normal"/>
    <w:qFormat/>
    <w:pPr>
      <w:autoSpaceDE/>
      <w:autoSpaceDN/>
      <w:adjustRightInd/>
      <w:snapToGrid/>
      <w:spacing w:after="0"/>
    </w:pPr>
    <w:rPr>
      <w:sz w:val="16"/>
      <w:szCs w:val="24"/>
    </w:rPr>
  </w:style>
  <w:style w:type="paragraph" w:customStyle="1" w:styleId="figure0">
    <w:name w:val="figure"/>
    <w:basedOn w:val="Normal"/>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Normal"/>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Normal"/>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NoSpacing">
    <w:name w:val="No Spacing"/>
    <w:uiPriority w:val="1"/>
    <w:qFormat/>
    <w:rPr>
      <w:rFonts w:ascii="Calibri" w:eastAsia="宋体"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Normal"/>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Normal"/>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ListBullet"/>
    <w:next w:val="BodyText"/>
    <w:qFormat/>
    <w:pPr>
      <w:snapToGrid/>
      <w:spacing w:after="240"/>
      <w:ind w:left="714" w:hanging="357"/>
    </w:pPr>
    <w:rPr>
      <w:rFonts w:ascii="Arial" w:eastAsia="MS Gothic" w:hAnsi="Arial"/>
      <w:sz w:val="24"/>
      <w:lang w:val="en-GB" w:eastAsia="ja-JP"/>
    </w:rPr>
  </w:style>
  <w:style w:type="character" w:customStyle="1" w:styleId="BodyText3Char">
    <w:name w:val="Body Text 3 Char"/>
    <w:basedOn w:val="DefaultParagraphFont"/>
    <w:link w:val="BodyText3"/>
    <w:qFormat/>
    <w:rPr>
      <w:rFonts w:eastAsia="MS Gothic"/>
      <w:sz w:val="24"/>
      <w:lang w:val="en-GB" w:eastAsia="ja-JP"/>
    </w:rPr>
  </w:style>
  <w:style w:type="paragraph" w:customStyle="1" w:styleId="TableText1">
    <w:name w:val="Table_Text"/>
    <w:basedOn w:val="Normal"/>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BodyText"/>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Normal"/>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Normal"/>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Normal"/>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Normal"/>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Normal"/>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Normal"/>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Normal"/>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Normal"/>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Normal"/>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Normal"/>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Normal"/>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Normal"/>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Normal"/>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Normal"/>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Normal"/>
    <w:next w:val="Normal"/>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Normal"/>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Normal"/>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Normal"/>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4">
    <w:name w:val="テキスト"/>
    <w:basedOn w:val="Normal"/>
    <w:link w:val="a5"/>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Normal"/>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Normal"/>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paragraph" w:customStyle="1" w:styleId="ListParagraph1">
    <w:name w:val="List Paragraph1"/>
    <w:basedOn w:val="Normal"/>
    <w:uiPriority w:val="34"/>
    <w:unhideWhenUsed/>
    <w:qFormat/>
    <w:pPr>
      <w:autoSpaceDE/>
      <w:autoSpaceDN/>
      <w:adjustRightInd/>
      <w:snapToGrid/>
      <w:spacing w:after="200" w:line="276" w:lineRule="auto"/>
      <w:ind w:left="420" w:firstLineChars="200" w:firstLine="420"/>
    </w:pPr>
    <w:rPr>
      <w:sz w:val="20"/>
      <w:lang w:eastAsia="zh-CN"/>
    </w:rPr>
  </w:style>
  <w:style w:type="numbering" w:customStyle="1" w:styleId="StyleBulletedSymbolsymbolLeft025Hanging0252">
    <w:name w:val="Style Bulleted Symbol (symbol) Left:  0.25&quot; Hanging:  0.25&quot;2"/>
    <w:basedOn w:val="NoList"/>
    <w:rsid w:val="00327FA5"/>
    <w:pPr>
      <w:numPr>
        <w:numId w:val="28"/>
      </w:numPr>
    </w:pPr>
  </w:style>
  <w:style w:type="character" w:customStyle="1" w:styleId="TANChar">
    <w:name w:val="TAN Char"/>
    <w:link w:val="TAN"/>
    <w:rsid w:val="00E65D3F"/>
    <w:rPr>
      <w:rFonts w:ascii="Arial" w:hAnsi="Arial"/>
      <w:sz w:val="18"/>
      <w:lang w:val="en-GB" w:eastAsia="en-US"/>
    </w:rPr>
  </w:style>
  <w:style w:type="character" w:customStyle="1" w:styleId="Char1">
    <w:name w:val="题注 Char1"/>
    <w:aliases w:val="cap Char,Caption Char1 Char Char1,cap Char Char1 Char1,Caption Char Char1 Char Char1,cap Char2 Char1,Ca Char1,cap1 Char1,cap2 Char1,cap11 Char1,Légende-figure Char2,Légende-figure Char Char1,Beschrifubg Char1,Beschriftung Char Char1,label Char"/>
    <w:rsid w:val="006D4334"/>
    <w:rPr>
      <w:b/>
      <w:lang w:val="en-GB" w:eastAsia="en-US"/>
    </w:rPr>
  </w:style>
  <w:style w:type="paragraph" w:styleId="Revision">
    <w:name w:val="Revision"/>
    <w:hidden/>
    <w:uiPriority w:val="99"/>
    <w:semiHidden/>
    <w:rsid w:val="00595043"/>
    <w:rPr>
      <w:sz w:val="22"/>
      <w:szCs w:val="22"/>
      <w:lang w:eastAsia="en-US"/>
    </w:rPr>
  </w:style>
  <w:style w:type="paragraph" w:customStyle="1" w:styleId="Bulleted">
    <w:name w:val="Bulleted"/>
    <w:aliases w:val="Symbol (symbol),Left:  0,25&quot;,Hanging:  0"/>
    <w:basedOn w:val="Normal"/>
    <w:rsid w:val="00D30903"/>
    <w:pPr>
      <w:numPr>
        <w:ilvl w:val="2"/>
        <w:numId w:val="29"/>
      </w:numPr>
      <w:autoSpaceDE/>
      <w:autoSpaceDN/>
      <w:adjustRightInd/>
      <w:snapToGrid/>
      <w:spacing w:after="180"/>
      <w:jc w:val="left"/>
    </w:pPr>
    <w:rPr>
      <w:rFonts w:ascii="Arial" w:eastAsia="Batang" w:hAnsi="Arial"/>
      <w:sz w:val="20"/>
      <w:szCs w:val="24"/>
      <w:lang w:val="en-GB"/>
    </w:rPr>
  </w:style>
  <w:style w:type="paragraph" w:customStyle="1" w:styleId="rProposalsub">
    <w:name w:val="rProposal_sub"/>
    <w:basedOn w:val="Normal"/>
    <w:next w:val="Normal"/>
    <w:qFormat/>
    <w:rsid w:val="00D30903"/>
    <w:pPr>
      <w:numPr>
        <w:numId w:val="29"/>
      </w:numPr>
      <w:autoSpaceDE/>
      <w:autoSpaceDN/>
      <w:adjustRightInd/>
      <w:snapToGrid/>
      <w:spacing w:before="120"/>
    </w:pPr>
    <w:rPr>
      <w:rFonts w:eastAsia="Malgun Gothic"/>
      <w:i/>
      <w:kern w:val="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99535">
      <w:bodyDiv w:val="1"/>
      <w:marLeft w:val="0"/>
      <w:marRight w:val="0"/>
      <w:marTop w:val="0"/>
      <w:marBottom w:val="0"/>
      <w:divBdr>
        <w:top w:val="none" w:sz="0" w:space="0" w:color="auto"/>
        <w:left w:val="none" w:sz="0" w:space="0" w:color="auto"/>
        <w:bottom w:val="none" w:sz="0" w:space="0" w:color="auto"/>
        <w:right w:val="none" w:sz="0" w:space="0" w:color="auto"/>
      </w:divBdr>
      <w:divsChild>
        <w:div w:id="2014450539">
          <w:marLeft w:val="547"/>
          <w:marRight w:val="0"/>
          <w:marTop w:val="0"/>
          <w:marBottom w:val="0"/>
          <w:divBdr>
            <w:top w:val="none" w:sz="0" w:space="0" w:color="auto"/>
            <w:left w:val="none" w:sz="0" w:space="0" w:color="auto"/>
            <w:bottom w:val="none" w:sz="0" w:space="0" w:color="auto"/>
            <w:right w:val="none" w:sz="0" w:space="0" w:color="auto"/>
          </w:divBdr>
        </w:div>
      </w:divsChild>
    </w:div>
    <w:div w:id="37360695">
      <w:bodyDiv w:val="1"/>
      <w:marLeft w:val="0"/>
      <w:marRight w:val="0"/>
      <w:marTop w:val="0"/>
      <w:marBottom w:val="0"/>
      <w:divBdr>
        <w:top w:val="none" w:sz="0" w:space="0" w:color="auto"/>
        <w:left w:val="none" w:sz="0" w:space="0" w:color="auto"/>
        <w:bottom w:val="none" w:sz="0" w:space="0" w:color="auto"/>
        <w:right w:val="none" w:sz="0" w:space="0" w:color="auto"/>
      </w:divBdr>
      <w:divsChild>
        <w:div w:id="213087147">
          <w:marLeft w:val="1987"/>
          <w:marRight w:val="0"/>
          <w:marTop w:val="0"/>
          <w:marBottom w:val="0"/>
          <w:divBdr>
            <w:top w:val="none" w:sz="0" w:space="0" w:color="auto"/>
            <w:left w:val="none" w:sz="0" w:space="0" w:color="auto"/>
            <w:bottom w:val="none" w:sz="0" w:space="0" w:color="auto"/>
            <w:right w:val="none" w:sz="0" w:space="0" w:color="auto"/>
          </w:divBdr>
        </w:div>
        <w:div w:id="236520461">
          <w:marLeft w:val="1987"/>
          <w:marRight w:val="0"/>
          <w:marTop w:val="0"/>
          <w:marBottom w:val="0"/>
          <w:divBdr>
            <w:top w:val="none" w:sz="0" w:space="0" w:color="auto"/>
            <w:left w:val="none" w:sz="0" w:space="0" w:color="auto"/>
            <w:bottom w:val="none" w:sz="0" w:space="0" w:color="auto"/>
            <w:right w:val="none" w:sz="0" w:space="0" w:color="auto"/>
          </w:divBdr>
        </w:div>
        <w:div w:id="1608540638">
          <w:marLeft w:val="1987"/>
          <w:marRight w:val="0"/>
          <w:marTop w:val="0"/>
          <w:marBottom w:val="0"/>
          <w:divBdr>
            <w:top w:val="none" w:sz="0" w:space="0" w:color="auto"/>
            <w:left w:val="none" w:sz="0" w:space="0" w:color="auto"/>
            <w:bottom w:val="none" w:sz="0" w:space="0" w:color="auto"/>
            <w:right w:val="none" w:sz="0" w:space="0" w:color="auto"/>
          </w:divBdr>
        </w:div>
        <w:div w:id="1696885290">
          <w:marLeft w:val="3326"/>
          <w:marRight w:val="0"/>
          <w:marTop w:val="0"/>
          <w:marBottom w:val="0"/>
          <w:divBdr>
            <w:top w:val="none" w:sz="0" w:space="0" w:color="auto"/>
            <w:left w:val="none" w:sz="0" w:space="0" w:color="auto"/>
            <w:bottom w:val="none" w:sz="0" w:space="0" w:color="auto"/>
            <w:right w:val="none" w:sz="0" w:space="0" w:color="auto"/>
          </w:divBdr>
        </w:div>
        <w:div w:id="1703624667">
          <w:marLeft w:val="3326"/>
          <w:marRight w:val="0"/>
          <w:marTop w:val="0"/>
          <w:marBottom w:val="0"/>
          <w:divBdr>
            <w:top w:val="none" w:sz="0" w:space="0" w:color="auto"/>
            <w:left w:val="none" w:sz="0" w:space="0" w:color="auto"/>
            <w:bottom w:val="none" w:sz="0" w:space="0" w:color="auto"/>
            <w:right w:val="none" w:sz="0" w:space="0" w:color="auto"/>
          </w:divBdr>
        </w:div>
        <w:div w:id="1886209058">
          <w:marLeft w:val="1987"/>
          <w:marRight w:val="0"/>
          <w:marTop w:val="0"/>
          <w:marBottom w:val="0"/>
          <w:divBdr>
            <w:top w:val="none" w:sz="0" w:space="0" w:color="auto"/>
            <w:left w:val="none" w:sz="0" w:space="0" w:color="auto"/>
            <w:bottom w:val="none" w:sz="0" w:space="0" w:color="auto"/>
            <w:right w:val="none" w:sz="0" w:space="0" w:color="auto"/>
          </w:divBdr>
        </w:div>
        <w:div w:id="1986426783">
          <w:marLeft w:val="1987"/>
          <w:marRight w:val="0"/>
          <w:marTop w:val="0"/>
          <w:marBottom w:val="0"/>
          <w:divBdr>
            <w:top w:val="none" w:sz="0" w:space="0" w:color="auto"/>
            <w:left w:val="none" w:sz="0" w:space="0" w:color="auto"/>
            <w:bottom w:val="none" w:sz="0" w:space="0" w:color="auto"/>
            <w:right w:val="none" w:sz="0" w:space="0" w:color="auto"/>
          </w:divBdr>
        </w:div>
      </w:divsChild>
    </w:div>
    <w:div w:id="43220955">
      <w:bodyDiv w:val="1"/>
      <w:marLeft w:val="0"/>
      <w:marRight w:val="0"/>
      <w:marTop w:val="0"/>
      <w:marBottom w:val="0"/>
      <w:divBdr>
        <w:top w:val="none" w:sz="0" w:space="0" w:color="auto"/>
        <w:left w:val="none" w:sz="0" w:space="0" w:color="auto"/>
        <w:bottom w:val="none" w:sz="0" w:space="0" w:color="auto"/>
        <w:right w:val="none" w:sz="0" w:space="0" w:color="auto"/>
      </w:divBdr>
    </w:div>
    <w:div w:id="68307729">
      <w:bodyDiv w:val="1"/>
      <w:marLeft w:val="0"/>
      <w:marRight w:val="0"/>
      <w:marTop w:val="0"/>
      <w:marBottom w:val="0"/>
      <w:divBdr>
        <w:top w:val="none" w:sz="0" w:space="0" w:color="auto"/>
        <w:left w:val="none" w:sz="0" w:space="0" w:color="auto"/>
        <w:bottom w:val="none" w:sz="0" w:space="0" w:color="auto"/>
        <w:right w:val="none" w:sz="0" w:space="0" w:color="auto"/>
      </w:divBdr>
    </w:div>
    <w:div w:id="106656572">
      <w:bodyDiv w:val="1"/>
      <w:marLeft w:val="0"/>
      <w:marRight w:val="0"/>
      <w:marTop w:val="0"/>
      <w:marBottom w:val="0"/>
      <w:divBdr>
        <w:top w:val="none" w:sz="0" w:space="0" w:color="auto"/>
        <w:left w:val="none" w:sz="0" w:space="0" w:color="auto"/>
        <w:bottom w:val="none" w:sz="0" w:space="0" w:color="auto"/>
        <w:right w:val="none" w:sz="0" w:space="0" w:color="auto"/>
      </w:divBdr>
      <w:divsChild>
        <w:div w:id="180974859">
          <w:marLeft w:val="1987"/>
          <w:marRight w:val="0"/>
          <w:marTop w:val="0"/>
          <w:marBottom w:val="0"/>
          <w:divBdr>
            <w:top w:val="none" w:sz="0" w:space="0" w:color="auto"/>
            <w:left w:val="none" w:sz="0" w:space="0" w:color="auto"/>
            <w:bottom w:val="none" w:sz="0" w:space="0" w:color="auto"/>
            <w:right w:val="none" w:sz="0" w:space="0" w:color="auto"/>
          </w:divBdr>
        </w:div>
        <w:div w:id="507015864">
          <w:marLeft w:val="1987"/>
          <w:marRight w:val="0"/>
          <w:marTop w:val="0"/>
          <w:marBottom w:val="0"/>
          <w:divBdr>
            <w:top w:val="none" w:sz="0" w:space="0" w:color="auto"/>
            <w:left w:val="none" w:sz="0" w:space="0" w:color="auto"/>
            <w:bottom w:val="none" w:sz="0" w:space="0" w:color="auto"/>
            <w:right w:val="none" w:sz="0" w:space="0" w:color="auto"/>
          </w:divBdr>
        </w:div>
        <w:div w:id="560478684">
          <w:marLeft w:val="3326"/>
          <w:marRight w:val="0"/>
          <w:marTop w:val="0"/>
          <w:marBottom w:val="0"/>
          <w:divBdr>
            <w:top w:val="none" w:sz="0" w:space="0" w:color="auto"/>
            <w:left w:val="none" w:sz="0" w:space="0" w:color="auto"/>
            <w:bottom w:val="none" w:sz="0" w:space="0" w:color="auto"/>
            <w:right w:val="none" w:sz="0" w:space="0" w:color="auto"/>
          </w:divBdr>
        </w:div>
        <w:div w:id="1089156216">
          <w:marLeft w:val="1987"/>
          <w:marRight w:val="0"/>
          <w:marTop w:val="0"/>
          <w:marBottom w:val="0"/>
          <w:divBdr>
            <w:top w:val="none" w:sz="0" w:space="0" w:color="auto"/>
            <w:left w:val="none" w:sz="0" w:space="0" w:color="auto"/>
            <w:bottom w:val="none" w:sz="0" w:space="0" w:color="auto"/>
            <w:right w:val="none" w:sz="0" w:space="0" w:color="auto"/>
          </w:divBdr>
        </w:div>
        <w:div w:id="1289435927">
          <w:marLeft w:val="3326"/>
          <w:marRight w:val="0"/>
          <w:marTop w:val="0"/>
          <w:marBottom w:val="0"/>
          <w:divBdr>
            <w:top w:val="none" w:sz="0" w:space="0" w:color="auto"/>
            <w:left w:val="none" w:sz="0" w:space="0" w:color="auto"/>
            <w:bottom w:val="none" w:sz="0" w:space="0" w:color="auto"/>
            <w:right w:val="none" w:sz="0" w:space="0" w:color="auto"/>
          </w:divBdr>
        </w:div>
        <w:div w:id="1595479074">
          <w:marLeft w:val="1987"/>
          <w:marRight w:val="0"/>
          <w:marTop w:val="0"/>
          <w:marBottom w:val="0"/>
          <w:divBdr>
            <w:top w:val="none" w:sz="0" w:space="0" w:color="auto"/>
            <w:left w:val="none" w:sz="0" w:space="0" w:color="auto"/>
            <w:bottom w:val="none" w:sz="0" w:space="0" w:color="auto"/>
            <w:right w:val="none" w:sz="0" w:space="0" w:color="auto"/>
          </w:divBdr>
        </w:div>
        <w:div w:id="2067023561">
          <w:marLeft w:val="1987"/>
          <w:marRight w:val="0"/>
          <w:marTop w:val="0"/>
          <w:marBottom w:val="0"/>
          <w:divBdr>
            <w:top w:val="none" w:sz="0" w:space="0" w:color="auto"/>
            <w:left w:val="none" w:sz="0" w:space="0" w:color="auto"/>
            <w:bottom w:val="none" w:sz="0" w:space="0" w:color="auto"/>
            <w:right w:val="none" w:sz="0" w:space="0" w:color="auto"/>
          </w:divBdr>
        </w:div>
      </w:divsChild>
    </w:div>
    <w:div w:id="169683338">
      <w:bodyDiv w:val="1"/>
      <w:marLeft w:val="0"/>
      <w:marRight w:val="0"/>
      <w:marTop w:val="0"/>
      <w:marBottom w:val="0"/>
      <w:divBdr>
        <w:top w:val="none" w:sz="0" w:space="0" w:color="auto"/>
        <w:left w:val="none" w:sz="0" w:space="0" w:color="auto"/>
        <w:bottom w:val="none" w:sz="0" w:space="0" w:color="auto"/>
        <w:right w:val="none" w:sz="0" w:space="0" w:color="auto"/>
      </w:divBdr>
      <w:divsChild>
        <w:div w:id="1867215303">
          <w:marLeft w:val="0"/>
          <w:marRight w:val="0"/>
          <w:marTop w:val="0"/>
          <w:marBottom w:val="0"/>
          <w:divBdr>
            <w:top w:val="none" w:sz="0" w:space="0" w:color="auto"/>
            <w:left w:val="none" w:sz="0" w:space="0" w:color="auto"/>
            <w:bottom w:val="none" w:sz="0" w:space="0" w:color="auto"/>
            <w:right w:val="none" w:sz="0" w:space="0" w:color="auto"/>
          </w:divBdr>
          <w:divsChild>
            <w:div w:id="893927091">
              <w:marLeft w:val="0"/>
              <w:marRight w:val="0"/>
              <w:marTop w:val="0"/>
              <w:marBottom w:val="0"/>
              <w:divBdr>
                <w:top w:val="none" w:sz="0" w:space="0" w:color="auto"/>
                <w:left w:val="none" w:sz="0" w:space="0" w:color="auto"/>
                <w:bottom w:val="none" w:sz="0" w:space="0" w:color="auto"/>
                <w:right w:val="none" w:sz="0" w:space="0" w:color="auto"/>
              </w:divBdr>
              <w:divsChild>
                <w:div w:id="63574529">
                  <w:marLeft w:val="0"/>
                  <w:marRight w:val="0"/>
                  <w:marTop w:val="0"/>
                  <w:marBottom w:val="0"/>
                  <w:divBdr>
                    <w:top w:val="none" w:sz="0" w:space="0" w:color="auto"/>
                    <w:left w:val="none" w:sz="0" w:space="0" w:color="auto"/>
                    <w:bottom w:val="none" w:sz="0" w:space="0" w:color="auto"/>
                    <w:right w:val="none" w:sz="0" w:space="0" w:color="auto"/>
                  </w:divBdr>
                  <w:divsChild>
                    <w:div w:id="1104424580">
                      <w:marLeft w:val="0"/>
                      <w:marRight w:val="0"/>
                      <w:marTop w:val="0"/>
                      <w:marBottom w:val="0"/>
                      <w:divBdr>
                        <w:top w:val="none" w:sz="0" w:space="0" w:color="auto"/>
                        <w:left w:val="none" w:sz="0" w:space="0" w:color="auto"/>
                        <w:bottom w:val="none" w:sz="0" w:space="0" w:color="auto"/>
                        <w:right w:val="none" w:sz="0" w:space="0" w:color="auto"/>
                      </w:divBdr>
                      <w:divsChild>
                        <w:div w:id="1186409046">
                          <w:marLeft w:val="0"/>
                          <w:marRight w:val="0"/>
                          <w:marTop w:val="0"/>
                          <w:marBottom w:val="0"/>
                          <w:divBdr>
                            <w:top w:val="none" w:sz="0" w:space="0" w:color="auto"/>
                            <w:left w:val="none" w:sz="0" w:space="0" w:color="auto"/>
                            <w:bottom w:val="none" w:sz="0" w:space="0" w:color="auto"/>
                            <w:right w:val="none" w:sz="0" w:space="0" w:color="auto"/>
                          </w:divBdr>
                          <w:divsChild>
                            <w:div w:id="843396675">
                              <w:marLeft w:val="0"/>
                              <w:marRight w:val="0"/>
                              <w:marTop w:val="0"/>
                              <w:marBottom w:val="0"/>
                              <w:divBdr>
                                <w:top w:val="none" w:sz="0" w:space="0" w:color="auto"/>
                                <w:left w:val="none" w:sz="0" w:space="0" w:color="auto"/>
                                <w:bottom w:val="none" w:sz="0" w:space="0" w:color="auto"/>
                                <w:right w:val="none" w:sz="0" w:space="0" w:color="auto"/>
                              </w:divBdr>
                              <w:divsChild>
                                <w:div w:id="170335719">
                                  <w:marLeft w:val="0"/>
                                  <w:marRight w:val="0"/>
                                  <w:marTop w:val="0"/>
                                  <w:marBottom w:val="0"/>
                                  <w:divBdr>
                                    <w:top w:val="none" w:sz="0" w:space="0" w:color="auto"/>
                                    <w:left w:val="none" w:sz="0" w:space="0" w:color="auto"/>
                                    <w:bottom w:val="none" w:sz="0" w:space="0" w:color="auto"/>
                                    <w:right w:val="none" w:sz="0" w:space="0" w:color="auto"/>
                                  </w:divBdr>
                                  <w:divsChild>
                                    <w:div w:id="603339447">
                                      <w:marLeft w:val="0"/>
                                      <w:marRight w:val="0"/>
                                      <w:marTop w:val="0"/>
                                      <w:marBottom w:val="0"/>
                                      <w:divBdr>
                                        <w:top w:val="none" w:sz="0" w:space="0" w:color="auto"/>
                                        <w:left w:val="none" w:sz="0" w:space="0" w:color="auto"/>
                                        <w:bottom w:val="none" w:sz="0" w:space="0" w:color="auto"/>
                                        <w:right w:val="none" w:sz="0" w:space="0" w:color="auto"/>
                                      </w:divBdr>
                                      <w:divsChild>
                                        <w:div w:id="1624580242">
                                          <w:marLeft w:val="0"/>
                                          <w:marRight w:val="0"/>
                                          <w:marTop w:val="0"/>
                                          <w:marBottom w:val="0"/>
                                          <w:divBdr>
                                            <w:top w:val="none" w:sz="0" w:space="0" w:color="auto"/>
                                            <w:left w:val="none" w:sz="0" w:space="0" w:color="auto"/>
                                            <w:bottom w:val="none" w:sz="0" w:space="0" w:color="auto"/>
                                            <w:right w:val="none" w:sz="0" w:space="0" w:color="auto"/>
                                          </w:divBdr>
                                          <w:divsChild>
                                            <w:div w:id="1436560022">
                                              <w:marLeft w:val="0"/>
                                              <w:marRight w:val="0"/>
                                              <w:marTop w:val="0"/>
                                              <w:marBottom w:val="495"/>
                                              <w:divBdr>
                                                <w:top w:val="none" w:sz="0" w:space="0" w:color="auto"/>
                                                <w:left w:val="none" w:sz="0" w:space="0" w:color="auto"/>
                                                <w:bottom w:val="none" w:sz="0" w:space="0" w:color="auto"/>
                                                <w:right w:val="none" w:sz="0" w:space="0" w:color="auto"/>
                                              </w:divBdr>
                                              <w:divsChild>
                                                <w:div w:id="96104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2210354">
      <w:bodyDiv w:val="1"/>
      <w:marLeft w:val="0"/>
      <w:marRight w:val="0"/>
      <w:marTop w:val="0"/>
      <w:marBottom w:val="0"/>
      <w:divBdr>
        <w:top w:val="none" w:sz="0" w:space="0" w:color="auto"/>
        <w:left w:val="none" w:sz="0" w:space="0" w:color="auto"/>
        <w:bottom w:val="none" w:sz="0" w:space="0" w:color="auto"/>
        <w:right w:val="none" w:sz="0" w:space="0" w:color="auto"/>
      </w:divBdr>
    </w:div>
    <w:div w:id="186216982">
      <w:bodyDiv w:val="1"/>
      <w:marLeft w:val="0"/>
      <w:marRight w:val="0"/>
      <w:marTop w:val="0"/>
      <w:marBottom w:val="0"/>
      <w:divBdr>
        <w:top w:val="none" w:sz="0" w:space="0" w:color="auto"/>
        <w:left w:val="none" w:sz="0" w:space="0" w:color="auto"/>
        <w:bottom w:val="none" w:sz="0" w:space="0" w:color="auto"/>
        <w:right w:val="none" w:sz="0" w:space="0" w:color="auto"/>
      </w:divBdr>
    </w:div>
    <w:div w:id="202911785">
      <w:bodyDiv w:val="1"/>
      <w:marLeft w:val="0"/>
      <w:marRight w:val="0"/>
      <w:marTop w:val="0"/>
      <w:marBottom w:val="0"/>
      <w:divBdr>
        <w:top w:val="none" w:sz="0" w:space="0" w:color="auto"/>
        <w:left w:val="none" w:sz="0" w:space="0" w:color="auto"/>
        <w:bottom w:val="none" w:sz="0" w:space="0" w:color="auto"/>
        <w:right w:val="none" w:sz="0" w:space="0" w:color="auto"/>
      </w:divBdr>
    </w:div>
    <w:div w:id="209532777">
      <w:bodyDiv w:val="1"/>
      <w:marLeft w:val="0"/>
      <w:marRight w:val="0"/>
      <w:marTop w:val="0"/>
      <w:marBottom w:val="0"/>
      <w:divBdr>
        <w:top w:val="none" w:sz="0" w:space="0" w:color="auto"/>
        <w:left w:val="none" w:sz="0" w:space="0" w:color="auto"/>
        <w:bottom w:val="none" w:sz="0" w:space="0" w:color="auto"/>
        <w:right w:val="none" w:sz="0" w:space="0" w:color="auto"/>
      </w:divBdr>
    </w:div>
    <w:div w:id="223221925">
      <w:bodyDiv w:val="1"/>
      <w:marLeft w:val="0"/>
      <w:marRight w:val="0"/>
      <w:marTop w:val="0"/>
      <w:marBottom w:val="0"/>
      <w:divBdr>
        <w:top w:val="none" w:sz="0" w:space="0" w:color="auto"/>
        <w:left w:val="none" w:sz="0" w:space="0" w:color="auto"/>
        <w:bottom w:val="none" w:sz="0" w:space="0" w:color="auto"/>
        <w:right w:val="none" w:sz="0" w:space="0" w:color="auto"/>
      </w:divBdr>
      <w:divsChild>
        <w:div w:id="1181042083">
          <w:marLeft w:val="0"/>
          <w:marRight w:val="0"/>
          <w:marTop w:val="0"/>
          <w:marBottom w:val="0"/>
          <w:divBdr>
            <w:top w:val="none" w:sz="0" w:space="0" w:color="auto"/>
            <w:left w:val="none" w:sz="0" w:space="0" w:color="auto"/>
            <w:bottom w:val="none" w:sz="0" w:space="0" w:color="auto"/>
            <w:right w:val="none" w:sz="0" w:space="0" w:color="auto"/>
          </w:divBdr>
          <w:divsChild>
            <w:div w:id="317802860">
              <w:marLeft w:val="0"/>
              <w:marRight w:val="0"/>
              <w:marTop w:val="0"/>
              <w:marBottom w:val="0"/>
              <w:divBdr>
                <w:top w:val="none" w:sz="0" w:space="0" w:color="auto"/>
                <w:left w:val="none" w:sz="0" w:space="0" w:color="auto"/>
                <w:bottom w:val="none" w:sz="0" w:space="0" w:color="auto"/>
                <w:right w:val="none" w:sz="0" w:space="0" w:color="auto"/>
              </w:divBdr>
              <w:divsChild>
                <w:div w:id="248006751">
                  <w:marLeft w:val="0"/>
                  <w:marRight w:val="0"/>
                  <w:marTop w:val="0"/>
                  <w:marBottom w:val="0"/>
                  <w:divBdr>
                    <w:top w:val="none" w:sz="0" w:space="0" w:color="auto"/>
                    <w:left w:val="none" w:sz="0" w:space="0" w:color="auto"/>
                    <w:bottom w:val="none" w:sz="0" w:space="0" w:color="auto"/>
                    <w:right w:val="none" w:sz="0" w:space="0" w:color="auto"/>
                  </w:divBdr>
                  <w:divsChild>
                    <w:div w:id="1718092754">
                      <w:marLeft w:val="0"/>
                      <w:marRight w:val="0"/>
                      <w:marTop w:val="0"/>
                      <w:marBottom w:val="0"/>
                      <w:divBdr>
                        <w:top w:val="none" w:sz="0" w:space="0" w:color="auto"/>
                        <w:left w:val="none" w:sz="0" w:space="0" w:color="auto"/>
                        <w:bottom w:val="none" w:sz="0" w:space="0" w:color="auto"/>
                        <w:right w:val="none" w:sz="0" w:space="0" w:color="auto"/>
                      </w:divBdr>
                      <w:divsChild>
                        <w:div w:id="228537747">
                          <w:marLeft w:val="0"/>
                          <w:marRight w:val="0"/>
                          <w:marTop w:val="0"/>
                          <w:marBottom w:val="0"/>
                          <w:divBdr>
                            <w:top w:val="none" w:sz="0" w:space="0" w:color="auto"/>
                            <w:left w:val="none" w:sz="0" w:space="0" w:color="auto"/>
                            <w:bottom w:val="none" w:sz="0" w:space="0" w:color="auto"/>
                            <w:right w:val="none" w:sz="0" w:space="0" w:color="auto"/>
                          </w:divBdr>
                          <w:divsChild>
                            <w:div w:id="1536306806">
                              <w:marLeft w:val="0"/>
                              <w:marRight w:val="0"/>
                              <w:marTop w:val="0"/>
                              <w:marBottom w:val="0"/>
                              <w:divBdr>
                                <w:top w:val="none" w:sz="0" w:space="0" w:color="auto"/>
                                <w:left w:val="none" w:sz="0" w:space="0" w:color="auto"/>
                                <w:bottom w:val="none" w:sz="0" w:space="0" w:color="auto"/>
                                <w:right w:val="none" w:sz="0" w:space="0" w:color="auto"/>
                              </w:divBdr>
                              <w:divsChild>
                                <w:div w:id="1182091705">
                                  <w:marLeft w:val="0"/>
                                  <w:marRight w:val="0"/>
                                  <w:marTop w:val="0"/>
                                  <w:marBottom w:val="0"/>
                                  <w:divBdr>
                                    <w:top w:val="none" w:sz="0" w:space="0" w:color="auto"/>
                                    <w:left w:val="none" w:sz="0" w:space="0" w:color="auto"/>
                                    <w:bottom w:val="none" w:sz="0" w:space="0" w:color="auto"/>
                                    <w:right w:val="none" w:sz="0" w:space="0" w:color="auto"/>
                                  </w:divBdr>
                                  <w:divsChild>
                                    <w:div w:id="461383584">
                                      <w:marLeft w:val="0"/>
                                      <w:marRight w:val="0"/>
                                      <w:marTop w:val="0"/>
                                      <w:marBottom w:val="0"/>
                                      <w:divBdr>
                                        <w:top w:val="none" w:sz="0" w:space="0" w:color="auto"/>
                                        <w:left w:val="none" w:sz="0" w:space="0" w:color="auto"/>
                                        <w:bottom w:val="none" w:sz="0" w:space="0" w:color="auto"/>
                                        <w:right w:val="none" w:sz="0" w:space="0" w:color="auto"/>
                                      </w:divBdr>
                                      <w:divsChild>
                                        <w:div w:id="1352148612">
                                          <w:marLeft w:val="0"/>
                                          <w:marRight w:val="0"/>
                                          <w:marTop w:val="0"/>
                                          <w:marBottom w:val="0"/>
                                          <w:divBdr>
                                            <w:top w:val="none" w:sz="0" w:space="0" w:color="auto"/>
                                            <w:left w:val="none" w:sz="0" w:space="0" w:color="auto"/>
                                            <w:bottom w:val="none" w:sz="0" w:space="0" w:color="auto"/>
                                            <w:right w:val="none" w:sz="0" w:space="0" w:color="auto"/>
                                          </w:divBdr>
                                          <w:divsChild>
                                            <w:div w:id="1347364111">
                                              <w:marLeft w:val="0"/>
                                              <w:marRight w:val="0"/>
                                              <w:marTop w:val="0"/>
                                              <w:marBottom w:val="495"/>
                                              <w:divBdr>
                                                <w:top w:val="none" w:sz="0" w:space="0" w:color="auto"/>
                                                <w:left w:val="none" w:sz="0" w:space="0" w:color="auto"/>
                                                <w:bottom w:val="none" w:sz="0" w:space="0" w:color="auto"/>
                                                <w:right w:val="none" w:sz="0" w:space="0" w:color="auto"/>
                                              </w:divBdr>
                                              <w:divsChild>
                                                <w:div w:id="589854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23759002">
      <w:bodyDiv w:val="1"/>
      <w:marLeft w:val="0"/>
      <w:marRight w:val="0"/>
      <w:marTop w:val="0"/>
      <w:marBottom w:val="0"/>
      <w:divBdr>
        <w:top w:val="none" w:sz="0" w:space="0" w:color="auto"/>
        <w:left w:val="none" w:sz="0" w:space="0" w:color="auto"/>
        <w:bottom w:val="none" w:sz="0" w:space="0" w:color="auto"/>
        <w:right w:val="none" w:sz="0" w:space="0" w:color="auto"/>
      </w:divBdr>
    </w:div>
    <w:div w:id="283660917">
      <w:bodyDiv w:val="1"/>
      <w:marLeft w:val="0"/>
      <w:marRight w:val="0"/>
      <w:marTop w:val="0"/>
      <w:marBottom w:val="0"/>
      <w:divBdr>
        <w:top w:val="none" w:sz="0" w:space="0" w:color="auto"/>
        <w:left w:val="none" w:sz="0" w:space="0" w:color="auto"/>
        <w:bottom w:val="none" w:sz="0" w:space="0" w:color="auto"/>
        <w:right w:val="none" w:sz="0" w:space="0" w:color="auto"/>
      </w:divBdr>
      <w:divsChild>
        <w:div w:id="597442828">
          <w:marLeft w:val="0"/>
          <w:marRight w:val="0"/>
          <w:marTop w:val="0"/>
          <w:marBottom w:val="0"/>
          <w:divBdr>
            <w:top w:val="none" w:sz="0" w:space="0" w:color="auto"/>
            <w:left w:val="none" w:sz="0" w:space="0" w:color="auto"/>
            <w:bottom w:val="none" w:sz="0" w:space="0" w:color="auto"/>
            <w:right w:val="none" w:sz="0" w:space="0" w:color="auto"/>
          </w:divBdr>
          <w:divsChild>
            <w:div w:id="1651442138">
              <w:marLeft w:val="0"/>
              <w:marRight w:val="0"/>
              <w:marTop w:val="0"/>
              <w:marBottom w:val="0"/>
              <w:divBdr>
                <w:top w:val="none" w:sz="0" w:space="0" w:color="auto"/>
                <w:left w:val="none" w:sz="0" w:space="0" w:color="auto"/>
                <w:bottom w:val="none" w:sz="0" w:space="0" w:color="auto"/>
                <w:right w:val="none" w:sz="0" w:space="0" w:color="auto"/>
              </w:divBdr>
              <w:divsChild>
                <w:div w:id="1273979853">
                  <w:marLeft w:val="0"/>
                  <w:marRight w:val="0"/>
                  <w:marTop w:val="0"/>
                  <w:marBottom w:val="0"/>
                  <w:divBdr>
                    <w:top w:val="none" w:sz="0" w:space="0" w:color="auto"/>
                    <w:left w:val="none" w:sz="0" w:space="0" w:color="auto"/>
                    <w:bottom w:val="none" w:sz="0" w:space="0" w:color="auto"/>
                    <w:right w:val="none" w:sz="0" w:space="0" w:color="auto"/>
                  </w:divBdr>
                  <w:divsChild>
                    <w:div w:id="1987278581">
                      <w:marLeft w:val="0"/>
                      <w:marRight w:val="0"/>
                      <w:marTop w:val="0"/>
                      <w:marBottom w:val="0"/>
                      <w:divBdr>
                        <w:top w:val="none" w:sz="0" w:space="0" w:color="auto"/>
                        <w:left w:val="none" w:sz="0" w:space="0" w:color="auto"/>
                        <w:bottom w:val="none" w:sz="0" w:space="0" w:color="auto"/>
                        <w:right w:val="none" w:sz="0" w:space="0" w:color="auto"/>
                      </w:divBdr>
                      <w:divsChild>
                        <w:div w:id="853769805">
                          <w:marLeft w:val="0"/>
                          <w:marRight w:val="0"/>
                          <w:marTop w:val="0"/>
                          <w:marBottom w:val="0"/>
                          <w:divBdr>
                            <w:top w:val="none" w:sz="0" w:space="0" w:color="auto"/>
                            <w:left w:val="none" w:sz="0" w:space="0" w:color="auto"/>
                            <w:bottom w:val="none" w:sz="0" w:space="0" w:color="auto"/>
                            <w:right w:val="none" w:sz="0" w:space="0" w:color="auto"/>
                          </w:divBdr>
                          <w:divsChild>
                            <w:div w:id="632518048">
                              <w:marLeft w:val="0"/>
                              <w:marRight w:val="0"/>
                              <w:marTop w:val="0"/>
                              <w:marBottom w:val="0"/>
                              <w:divBdr>
                                <w:top w:val="none" w:sz="0" w:space="0" w:color="auto"/>
                                <w:left w:val="none" w:sz="0" w:space="0" w:color="auto"/>
                                <w:bottom w:val="none" w:sz="0" w:space="0" w:color="auto"/>
                                <w:right w:val="none" w:sz="0" w:space="0" w:color="auto"/>
                              </w:divBdr>
                              <w:divsChild>
                                <w:div w:id="1417900121">
                                  <w:marLeft w:val="0"/>
                                  <w:marRight w:val="0"/>
                                  <w:marTop w:val="0"/>
                                  <w:marBottom w:val="0"/>
                                  <w:divBdr>
                                    <w:top w:val="none" w:sz="0" w:space="0" w:color="auto"/>
                                    <w:left w:val="none" w:sz="0" w:space="0" w:color="auto"/>
                                    <w:bottom w:val="none" w:sz="0" w:space="0" w:color="auto"/>
                                    <w:right w:val="none" w:sz="0" w:space="0" w:color="auto"/>
                                  </w:divBdr>
                                  <w:divsChild>
                                    <w:div w:id="922301592">
                                      <w:marLeft w:val="0"/>
                                      <w:marRight w:val="0"/>
                                      <w:marTop w:val="0"/>
                                      <w:marBottom w:val="0"/>
                                      <w:divBdr>
                                        <w:top w:val="none" w:sz="0" w:space="0" w:color="auto"/>
                                        <w:left w:val="none" w:sz="0" w:space="0" w:color="auto"/>
                                        <w:bottom w:val="none" w:sz="0" w:space="0" w:color="auto"/>
                                        <w:right w:val="none" w:sz="0" w:space="0" w:color="auto"/>
                                      </w:divBdr>
                                      <w:divsChild>
                                        <w:div w:id="763692931">
                                          <w:marLeft w:val="0"/>
                                          <w:marRight w:val="0"/>
                                          <w:marTop w:val="0"/>
                                          <w:marBottom w:val="0"/>
                                          <w:divBdr>
                                            <w:top w:val="none" w:sz="0" w:space="0" w:color="auto"/>
                                            <w:left w:val="none" w:sz="0" w:space="0" w:color="auto"/>
                                            <w:bottom w:val="none" w:sz="0" w:space="0" w:color="auto"/>
                                            <w:right w:val="none" w:sz="0" w:space="0" w:color="auto"/>
                                          </w:divBdr>
                                          <w:divsChild>
                                            <w:div w:id="1892384451">
                                              <w:marLeft w:val="0"/>
                                              <w:marRight w:val="0"/>
                                              <w:marTop w:val="0"/>
                                              <w:marBottom w:val="495"/>
                                              <w:divBdr>
                                                <w:top w:val="none" w:sz="0" w:space="0" w:color="auto"/>
                                                <w:left w:val="none" w:sz="0" w:space="0" w:color="auto"/>
                                                <w:bottom w:val="none" w:sz="0" w:space="0" w:color="auto"/>
                                                <w:right w:val="none" w:sz="0" w:space="0" w:color="auto"/>
                                              </w:divBdr>
                                              <w:divsChild>
                                                <w:div w:id="1124883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95991978">
      <w:bodyDiv w:val="1"/>
      <w:marLeft w:val="0"/>
      <w:marRight w:val="0"/>
      <w:marTop w:val="0"/>
      <w:marBottom w:val="0"/>
      <w:divBdr>
        <w:top w:val="none" w:sz="0" w:space="0" w:color="auto"/>
        <w:left w:val="none" w:sz="0" w:space="0" w:color="auto"/>
        <w:bottom w:val="none" w:sz="0" w:space="0" w:color="auto"/>
        <w:right w:val="none" w:sz="0" w:space="0" w:color="auto"/>
      </w:divBdr>
    </w:div>
    <w:div w:id="352075990">
      <w:bodyDiv w:val="1"/>
      <w:marLeft w:val="0"/>
      <w:marRight w:val="0"/>
      <w:marTop w:val="0"/>
      <w:marBottom w:val="0"/>
      <w:divBdr>
        <w:top w:val="none" w:sz="0" w:space="0" w:color="auto"/>
        <w:left w:val="none" w:sz="0" w:space="0" w:color="auto"/>
        <w:bottom w:val="none" w:sz="0" w:space="0" w:color="auto"/>
        <w:right w:val="none" w:sz="0" w:space="0" w:color="auto"/>
      </w:divBdr>
    </w:div>
    <w:div w:id="359942836">
      <w:bodyDiv w:val="1"/>
      <w:marLeft w:val="0"/>
      <w:marRight w:val="0"/>
      <w:marTop w:val="0"/>
      <w:marBottom w:val="0"/>
      <w:divBdr>
        <w:top w:val="none" w:sz="0" w:space="0" w:color="auto"/>
        <w:left w:val="none" w:sz="0" w:space="0" w:color="auto"/>
        <w:bottom w:val="none" w:sz="0" w:space="0" w:color="auto"/>
        <w:right w:val="none" w:sz="0" w:space="0" w:color="auto"/>
      </w:divBdr>
    </w:div>
    <w:div w:id="433939551">
      <w:bodyDiv w:val="1"/>
      <w:marLeft w:val="0"/>
      <w:marRight w:val="0"/>
      <w:marTop w:val="0"/>
      <w:marBottom w:val="0"/>
      <w:divBdr>
        <w:top w:val="none" w:sz="0" w:space="0" w:color="auto"/>
        <w:left w:val="none" w:sz="0" w:space="0" w:color="auto"/>
        <w:bottom w:val="none" w:sz="0" w:space="0" w:color="auto"/>
        <w:right w:val="none" w:sz="0" w:space="0" w:color="auto"/>
      </w:divBdr>
      <w:divsChild>
        <w:div w:id="325943082">
          <w:marLeft w:val="0"/>
          <w:marRight w:val="0"/>
          <w:marTop w:val="0"/>
          <w:marBottom w:val="0"/>
          <w:divBdr>
            <w:top w:val="none" w:sz="0" w:space="0" w:color="auto"/>
            <w:left w:val="none" w:sz="0" w:space="0" w:color="auto"/>
            <w:bottom w:val="none" w:sz="0" w:space="0" w:color="auto"/>
            <w:right w:val="none" w:sz="0" w:space="0" w:color="auto"/>
          </w:divBdr>
          <w:divsChild>
            <w:div w:id="1358387006">
              <w:marLeft w:val="0"/>
              <w:marRight w:val="0"/>
              <w:marTop w:val="0"/>
              <w:marBottom w:val="0"/>
              <w:divBdr>
                <w:top w:val="none" w:sz="0" w:space="0" w:color="auto"/>
                <w:left w:val="none" w:sz="0" w:space="0" w:color="auto"/>
                <w:bottom w:val="none" w:sz="0" w:space="0" w:color="auto"/>
                <w:right w:val="none" w:sz="0" w:space="0" w:color="auto"/>
              </w:divBdr>
              <w:divsChild>
                <w:div w:id="1791823228">
                  <w:marLeft w:val="0"/>
                  <w:marRight w:val="0"/>
                  <w:marTop w:val="0"/>
                  <w:marBottom w:val="0"/>
                  <w:divBdr>
                    <w:top w:val="none" w:sz="0" w:space="0" w:color="auto"/>
                    <w:left w:val="none" w:sz="0" w:space="0" w:color="auto"/>
                    <w:bottom w:val="none" w:sz="0" w:space="0" w:color="auto"/>
                    <w:right w:val="none" w:sz="0" w:space="0" w:color="auto"/>
                  </w:divBdr>
                  <w:divsChild>
                    <w:div w:id="996344374">
                      <w:marLeft w:val="0"/>
                      <w:marRight w:val="0"/>
                      <w:marTop w:val="0"/>
                      <w:marBottom w:val="0"/>
                      <w:divBdr>
                        <w:top w:val="none" w:sz="0" w:space="0" w:color="auto"/>
                        <w:left w:val="none" w:sz="0" w:space="0" w:color="auto"/>
                        <w:bottom w:val="none" w:sz="0" w:space="0" w:color="auto"/>
                        <w:right w:val="none" w:sz="0" w:space="0" w:color="auto"/>
                      </w:divBdr>
                      <w:divsChild>
                        <w:div w:id="1225145526">
                          <w:marLeft w:val="0"/>
                          <w:marRight w:val="0"/>
                          <w:marTop w:val="0"/>
                          <w:marBottom w:val="0"/>
                          <w:divBdr>
                            <w:top w:val="none" w:sz="0" w:space="0" w:color="auto"/>
                            <w:left w:val="none" w:sz="0" w:space="0" w:color="auto"/>
                            <w:bottom w:val="none" w:sz="0" w:space="0" w:color="auto"/>
                            <w:right w:val="none" w:sz="0" w:space="0" w:color="auto"/>
                          </w:divBdr>
                          <w:divsChild>
                            <w:div w:id="514156003">
                              <w:marLeft w:val="0"/>
                              <w:marRight w:val="0"/>
                              <w:marTop w:val="0"/>
                              <w:marBottom w:val="0"/>
                              <w:divBdr>
                                <w:top w:val="none" w:sz="0" w:space="0" w:color="auto"/>
                                <w:left w:val="none" w:sz="0" w:space="0" w:color="auto"/>
                                <w:bottom w:val="none" w:sz="0" w:space="0" w:color="auto"/>
                                <w:right w:val="none" w:sz="0" w:space="0" w:color="auto"/>
                              </w:divBdr>
                              <w:divsChild>
                                <w:div w:id="97987388">
                                  <w:marLeft w:val="0"/>
                                  <w:marRight w:val="0"/>
                                  <w:marTop w:val="0"/>
                                  <w:marBottom w:val="0"/>
                                  <w:divBdr>
                                    <w:top w:val="none" w:sz="0" w:space="0" w:color="auto"/>
                                    <w:left w:val="none" w:sz="0" w:space="0" w:color="auto"/>
                                    <w:bottom w:val="none" w:sz="0" w:space="0" w:color="auto"/>
                                    <w:right w:val="none" w:sz="0" w:space="0" w:color="auto"/>
                                  </w:divBdr>
                                  <w:divsChild>
                                    <w:div w:id="1119489802">
                                      <w:marLeft w:val="0"/>
                                      <w:marRight w:val="0"/>
                                      <w:marTop w:val="0"/>
                                      <w:marBottom w:val="0"/>
                                      <w:divBdr>
                                        <w:top w:val="none" w:sz="0" w:space="0" w:color="auto"/>
                                        <w:left w:val="none" w:sz="0" w:space="0" w:color="auto"/>
                                        <w:bottom w:val="none" w:sz="0" w:space="0" w:color="auto"/>
                                        <w:right w:val="none" w:sz="0" w:space="0" w:color="auto"/>
                                      </w:divBdr>
                                      <w:divsChild>
                                        <w:div w:id="523251557">
                                          <w:marLeft w:val="0"/>
                                          <w:marRight w:val="0"/>
                                          <w:marTop w:val="0"/>
                                          <w:marBottom w:val="0"/>
                                          <w:divBdr>
                                            <w:top w:val="none" w:sz="0" w:space="0" w:color="auto"/>
                                            <w:left w:val="none" w:sz="0" w:space="0" w:color="auto"/>
                                            <w:bottom w:val="none" w:sz="0" w:space="0" w:color="auto"/>
                                            <w:right w:val="none" w:sz="0" w:space="0" w:color="auto"/>
                                          </w:divBdr>
                                          <w:divsChild>
                                            <w:div w:id="101538763">
                                              <w:marLeft w:val="0"/>
                                              <w:marRight w:val="0"/>
                                              <w:marTop w:val="0"/>
                                              <w:marBottom w:val="495"/>
                                              <w:divBdr>
                                                <w:top w:val="none" w:sz="0" w:space="0" w:color="auto"/>
                                                <w:left w:val="none" w:sz="0" w:space="0" w:color="auto"/>
                                                <w:bottom w:val="none" w:sz="0" w:space="0" w:color="auto"/>
                                                <w:right w:val="none" w:sz="0" w:space="0" w:color="auto"/>
                                              </w:divBdr>
                                              <w:divsChild>
                                                <w:div w:id="1571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53718027">
      <w:bodyDiv w:val="1"/>
      <w:marLeft w:val="0"/>
      <w:marRight w:val="0"/>
      <w:marTop w:val="0"/>
      <w:marBottom w:val="0"/>
      <w:divBdr>
        <w:top w:val="none" w:sz="0" w:space="0" w:color="auto"/>
        <w:left w:val="none" w:sz="0" w:space="0" w:color="auto"/>
        <w:bottom w:val="none" w:sz="0" w:space="0" w:color="auto"/>
        <w:right w:val="none" w:sz="0" w:space="0" w:color="auto"/>
      </w:divBdr>
      <w:divsChild>
        <w:div w:id="1272127754">
          <w:marLeft w:val="547"/>
          <w:marRight w:val="0"/>
          <w:marTop w:val="0"/>
          <w:marBottom w:val="0"/>
          <w:divBdr>
            <w:top w:val="none" w:sz="0" w:space="0" w:color="auto"/>
            <w:left w:val="none" w:sz="0" w:space="0" w:color="auto"/>
            <w:bottom w:val="none" w:sz="0" w:space="0" w:color="auto"/>
            <w:right w:val="none" w:sz="0" w:space="0" w:color="auto"/>
          </w:divBdr>
        </w:div>
      </w:divsChild>
    </w:div>
    <w:div w:id="493649844">
      <w:bodyDiv w:val="1"/>
      <w:marLeft w:val="0"/>
      <w:marRight w:val="0"/>
      <w:marTop w:val="0"/>
      <w:marBottom w:val="0"/>
      <w:divBdr>
        <w:top w:val="none" w:sz="0" w:space="0" w:color="auto"/>
        <w:left w:val="none" w:sz="0" w:space="0" w:color="auto"/>
        <w:bottom w:val="none" w:sz="0" w:space="0" w:color="auto"/>
        <w:right w:val="none" w:sz="0" w:space="0" w:color="auto"/>
      </w:divBdr>
    </w:div>
    <w:div w:id="526868306">
      <w:bodyDiv w:val="1"/>
      <w:marLeft w:val="0"/>
      <w:marRight w:val="0"/>
      <w:marTop w:val="0"/>
      <w:marBottom w:val="0"/>
      <w:divBdr>
        <w:top w:val="none" w:sz="0" w:space="0" w:color="auto"/>
        <w:left w:val="none" w:sz="0" w:space="0" w:color="auto"/>
        <w:bottom w:val="none" w:sz="0" w:space="0" w:color="auto"/>
        <w:right w:val="none" w:sz="0" w:space="0" w:color="auto"/>
      </w:divBdr>
    </w:div>
    <w:div w:id="665397973">
      <w:bodyDiv w:val="1"/>
      <w:marLeft w:val="0"/>
      <w:marRight w:val="0"/>
      <w:marTop w:val="0"/>
      <w:marBottom w:val="0"/>
      <w:divBdr>
        <w:top w:val="none" w:sz="0" w:space="0" w:color="auto"/>
        <w:left w:val="none" w:sz="0" w:space="0" w:color="auto"/>
        <w:bottom w:val="none" w:sz="0" w:space="0" w:color="auto"/>
        <w:right w:val="none" w:sz="0" w:space="0" w:color="auto"/>
      </w:divBdr>
      <w:divsChild>
        <w:div w:id="501091577">
          <w:marLeft w:val="0"/>
          <w:marRight w:val="0"/>
          <w:marTop w:val="0"/>
          <w:marBottom w:val="0"/>
          <w:divBdr>
            <w:top w:val="none" w:sz="0" w:space="0" w:color="auto"/>
            <w:left w:val="none" w:sz="0" w:space="0" w:color="auto"/>
            <w:bottom w:val="none" w:sz="0" w:space="0" w:color="auto"/>
            <w:right w:val="none" w:sz="0" w:space="0" w:color="auto"/>
          </w:divBdr>
          <w:divsChild>
            <w:div w:id="1447388214">
              <w:marLeft w:val="0"/>
              <w:marRight w:val="0"/>
              <w:marTop w:val="0"/>
              <w:marBottom w:val="0"/>
              <w:divBdr>
                <w:top w:val="none" w:sz="0" w:space="0" w:color="auto"/>
                <w:left w:val="none" w:sz="0" w:space="0" w:color="auto"/>
                <w:bottom w:val="none" w:sz="0" w:space="0" w:color="auto"/>
                <w:right w:val="none" w:sz="0" w:space="0" w:color="auto"/>
              </w:divBdr>
              <w:divsChild>
                <w:div w:id="1444182393">
                  <w:marLeft w:val="0"/>
                  <w:marRight w:val="0"/>
                  <w:marTop w:val="0"/>
                  <w:marBottom w:val="0"/>
                  <w:divBdr>
                    <w:top w:val="none" w:sz="0" w:space="0" w:color="auto"/>
                    <w:left w:val="none" w:sz="0" w:space="0" w:color="auto"/>
                    <w:bottom w:val="none" w:sz="0" w:space="0" w:color="auto"/>
                    <w:right w:val="none" w:sz="0" w:space="0" w:color="auto"/>
                  </w:divBdr>
                  <w:divsChild>
                    <w:div w:id="1849638858">
                      <w:marLeft w:val="0"/>
                      <w:marRight w:val="0"/>
                      <w:marTop w:val="0"/>
                      <w:marBottom w:val="0"/>
                      <w:divBdr>
                        <w:top w:val="none" w:sz="0" w:space="0" w:color="auto"/>
                        <w:left w:val="none" w:sz="0" w:space="0" w:color="auto"/>
                        <w:bottom w:val="none" w:sz="0" w:space="0" w:color="auto"/>
                        <w:right w:val="none" w:sz="0" w:space="0" w:color="auto"/>
                      </w:divBdr>
                      <w:divsChild>
                        <w:div w:id="1212690755">
                          <w:marLeft w:val="0"/>
                          <w:marRight w:val="0"/>
                          <w:marTop w:val="0"/>
                          <w:marBottom w:val="0"/>
                          <w:divBdr>
                            <w:top w:val="none" w:sz="0" w:space="0" w:color="auto"/>
                            <w:left w:val="none" w:sz="0" w:space="0" w:color="auto"/>
                            <w:bottom w:val="none" w:sz="0" w:space="0" w:color="auto"/>
                            <w:right w:val="none" w:sz="0" w:space="0" w:color="auto"/>
                          </w:divBdr>
                          <w:divsChild>
                            <w:div w:id="1715152360">
                              <w:marLeft w:val="0"/>
                              <w:marRight w:val="0"/>
                              <w:marTop w:val="0"/>
                              <w:marBottom w:val="0"/>
                              <w:divBdr>
                                <w:top w:val="none" w:sz="0" w:space="0" w:color="auto"/>
                                <w:left w:val="none" w:sz="0" w:space="0" w:color="auto"/>
                                <w:bottom w:val="none" w:sz="0" w:space="0" w:color="auto"/>
                                <w:right w:val="none" w:sz="0" w:space="0" w:color="auto"/>
                              </w:divBdr>
                              <w:divsChild>
                                <w:div w:id="437991454">
                                  <w:marLeft w:val="0"/>
                                  <w:marRight w:val="0"/>
                                  <w:marTop w:val="0"/>
                                  <w:marBottom w:val="0"/>
                                  <w:divBdr>
                                    <w:top w:val="none" w:sz="0" w:space="0" w:color="auto"/>
                                    <w:left w:val="none" w:sz="0" w:space="0" w:color="auto"/>
                                    <w:bottom w:val="none" w:sz="0" w:space="0" w:color="auto"/>
                                    <w:right w:val="none" w:sz="0" w:space="0" w:color="auto"/>
                                  </w:divBdr>
                                  <w:divsChild>
                                    <w:div w:id="1623339939">
                                      <w:marLeft w:val="0"/>
                                      <w:marRight w:val="0"/>
                                      <w:marTop w:val="0"/>
                                      <w:marBottom w:val="0"/>
                                      <w:divBdr>
                                        <w:top w:val="none" w:sz="0" w:space="0" w:color="auto"/>
                                        <w:left w:val="none" w:sz="0" w:space="0" w:color="auto"/>
                                        <w:bottom w:val="none" w:sz="0" w:space="0" w:color="auto"/>
                                        <w:right w:val="none" w:sz="0" w:space="0" w:color="auto"/>
                                      </w:divBdr>
                                      <w:divsChild>
                                        <w:div w:id="377053704">
                                          <w:marLeft w:val="0"/>
                                          <w:marRight w:val="0"/>
                                          <w:marTop w:val="0"/>
                                          <w:marBottom w:val="0"/>
                                          <w:divBdr>
                                            <w:top w:val="none" w:sz="0" w:space="0" w:color="auto"/>
                                            <w:left w:val="none" w:sz="0" w:space="0" w:color="auto"/>
                                            <w:bottom w:val="none" w:sz="0" w:space="0" w:color="auto"/>
                                            <w:right w:val="none" w:sz="0" w:space="0" w:color="auto"/>
                                          </w:divBdr>
                                          <w:divsChild>
                                            <w:div w:id="54008397">
                                              <w:marLeft w:val="0"/>
                                              <w:marRight w:val="0"/>
                                              <w:marTop w:val="0"/>
                                              <w:marBottom w:val="495"/>
                                              <w:divBdr>
                                                <w:top w:val="none" w:sz="0" w:space="0" w:color="auto"/>
                                                <w:left w:val="none" w:sz="0" w:space="0" w:color="auto"/>
                                                <w:bottom w:val="none" w:sz="0" w:space="0" w:color="auto"/>
                                                <w:right w:val="none" w:sz="0" w:space="0" w:color="auto"/>
                                              </w:divBdr>
                                              <w:divsChild>
                                                <w:div w:id="554852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83871522">
      <w:bodyDiv w:val="1"/>
      <w:marLeft w:val="0"/>
      <w:marRight w:val="0"/>
      <w:marTop w:val="0"/>
      <w:marBottom w:val="0"/>
      <w:divBdr>
        <w:top w:val="none" w:sz="0" w:space="0" w:color="auto"/>
        <w:left w:val="none" w:sz="0" w:space="0" w:color="auto"/>
        <w:bottom w:val="none" w:sz="0" w:space="0" w:color="auto"/>
        <w:right w:val="none" w:sz="0" w:space="0" w:color="auto"/>
      </w:divBdr>
    </w:div>
    <w:div w:id="701856997">
      <w:bodyDiv w:val="1"/>
      <w:marLeft w:val="0"/>
      <w:marRight w:val="0"/>
      <w:marTop w:val="0"/>
      <w:marBottom w:val="0"/>
      <w:divBdr>
        <w:top w:val="none" w:sz="0" w:space="0" w:color="auto"/>
        <w:left w:val="none" w:sz="0" w:space="0" w:color="auto"/>
        <w:bottom w:val="none" w:sz="0" w:space="0" w:color="auto"/>
        <w:right w:val="none" w:sz="0" w:space="0" w:color="auto"/>
      </w:divBdr>
    </w:div>
    <w:div w:id="740640958">
      <w:bodyDiv w:val="1"/>
      <w:marLeft w:val="0"/>
      <w:marRight w:val="0"/>
      <w:marTop w:val="0"/>
      <w:marBottom w:val="0"/>
      <w:divBdr>
        <w:top w:val="none" w:sz="0" w:space="0" w:color="auto"/>
        <w:left w:val="none" w:sz="0" w:space="0" w:color="auto"/>
        <w:bottom w:val="none" w:sz="0" w:space="0" w:color="auto"/>
        <w:right w:val="none" w:sz="0" w:space="0" w:color="auto"/>
      </w:divBdr>
    </w:div>
    <w:div w:id="786774036">
      <w:bodyDiv w:val="1"/>
      <w:marLeft w:val="0"/>
      <w:marRight w:val="0"/>
      <w:marTop w:val="0"/>
      <w:marBottom w:val="0"/>
      <w:divBdr>
        <w:top w:val="none" w:sz="0" w:space="0" w:color="auto"/>
        <w:left w:val="none" w:sz="0" w:space="0" w:color="auto"/>
        <w:bottom w:val="none" w:sz="0" w:space="0" w:color="auto"/>
        <w:right w:val="none" w:sz="0" w:space="0" w:color="auto"/>
      </w:divBdr>
    </w:div>
    <w:div w:id="819225512">
      <w:bodyDiv w:val="1"/>
      <w:marLeft w:val="0"/>
      <w:marRight w:val="0"/>
      <w:marTop w:val="0"/>
      <w:marBottom w:val="0"/>
      <w:divBdr>
        <w:top w:val="none" w:sz="0" w:space="0" w:color="auto"/>
        <w:left w:val="none" w:sz="0" w:space="0" w:color="auto"/>
        <w:bottom w:val="none" w:sz="0" w:space="0" w:color="auto"/>
        <w:right w:val="none" w:sz="0" w:space="0" w:color="auto"/>
      </w:divBdr>
    </w:div>
    <w:div w:id="861550300">
      <w:bodyDiv w:val="1"/>
      <w:marLeft w:val="0"/>
      <w:marRight w:val="0"/>
      <w:marTop w:val="0"/>
      <w:marBottom w:val="0"/>
      <w:divBdr>
        <w:top w:val="none" w:sz="0" w:space="0" w:color="auto"/>
        <w:left w:val="none" w:sz="0" w:space="0" w:color="auto"/>
        <w:bottom w:val="none" w:sz="0" w:space="0" w:color="auto"/>
        <w:right w:val="none" w:sz="0" w:space="0" w:color="auto"/>
      </w:divBdr>
    </w:div>
    <w:div w:id="875656957">
      <w:bodyDiv w:val="1"/>
      <w:marLeft w:val="0"/>
      <w:marRight w:val="0"/>
      <w:marTop w:val="0"/>
      <w:marBottom w:val="0"/>
      <w:divBdr>
        <w:top w:val="none" w:sz="0" w:space="0" w:color="auto"/>
        <w:left w:val="none" w:sz="0" w:space="0" w:color="auto"/>
        <w:bottom w:val="none" w:sz="0" w:space="0" w:color="auto"/>
        <w:right w:val="none" w:sz="0" w:space="0" w:color="auto"/>
      </w:divBdr>
      <w:divsChild>
        <w:div w:id="1712221647">
          <w:marLeft w:val="0"/>
          <w:marRight w:val="0"/>
          <w:marTop w:val="0"/>
          <w:marBottom w:val="0"/>
          <w:divBdr>
            <w:top w:val="none" w:sz="0" w:space="0" w:color="auto"/>
            <w:left w:val="none" w:sz="0" w:space="0" w:color="auto"/>
            <w:bottom w:val="none" w:sz="0" w:space="0" w:color="auto"/>
            <w:right w:val="none" w:sz="0" w:space="0" w:color="auto"/>
          </w:divBdr>
          <w:divsChild>
            <w:div w:id="1974407565">
              <w:marLeft w:val="0"/>
              <w:marRight w:val="0"/>
              <w:marTop w:val="0"/>
              <w:marBottom w:val="0"/>
              <w:divBdr>
                <w:top w:val="none" w:sz="0" w:space="0" w:color="auto"/>
                <w:left w:val="none" w:sz="0" w:space="0" w:color="auto"/>
                <w:bottom w:val="none" w:sz="0" w:space="0" w:color="auto"/>
                <w:right w:val="none" w:sz="0" w:space="0" w:color="auto"/>
              </w:divBdr>
              <w:divsChild>
                <w:div w:id="1684355699">
                  <w:marLeft w:val="0"/>
                  <w:marRight w:val="0"/>
                  <w:marTop w:val="0"/>
                  <w:marBottom w:val="0"/>
                  <w:divBdr>
                    <w:top w:val="none" w:sz="0" w:space="0" w:color="auto"/>
                    <w:left w:val="none" w:sz="0" w:space="0" w:color="auto"/>
                    <w:bottom w:val="none" w:sz="0" w:space="0" w:color="auto"/>
                    <w:right w:val="none" w:sz="0" w:space="0" w:color="auto"/>
                  </w:divBdr>
                  <w:divsChild>
                    <w:div w:id="954215573">
                      <w:marLeft w:val="0"/>
                      <w:marRight w:val="0"/>
                      <w:marTop w:val="0"/>
                      <w:marBottom w:val="0"/>
                      <w:divBdr>
                        <w:top w:val="none" w:sz="0" w:space="0" w:color="auto"/>
                        <w:left w:val="none" w:sz="0" w:space="0" w:color="auto"/>
                        <w:bottom w:val="none" w:sz="0" w:space="0" w:color="auto"/>
                        <w:right w:val="none" w:sz="0" w:space="0" w:color="auto"/>
                      </w:divBdr>
                      <w:divsChild>
                        <w:div w:id="1757094879">
                          <w:marLeft w:val="0"/>
                          <w:marRight w:val="0"/>
                          <w:marTop w:val="0"/>
                          <w:marBottom w:val="0"/>
                          <w:divBdr>
                            <w:top w:val="none" w:sz="0" w:space="0" w:color="auto"/>
                            <w:left w:val="none" w:sz="0" w:space="0" w:color="auto"/>
                            <w:bottom w:val="none" w:sz="0" w:space="0" w:color="auto"/>
                            <w:right w:val="none" w:sz="0" w:space="0" w:color="auto"/>
                          </w:divBdr>
                          <w:divsChild>
                            <w:div w:id="431559464">
                              <w:marLeft w:val="0"/>
                              <w:marRight w:val="0"/>
                              <w:marTop w:val="0"/>
                              <w:marBottom w:val="0"/>
                              <w:divBdr>
                                <w:top w:val="none" w:sz="0" w:space="0" w:color="auto"/>
                                <w:left w:val="none" w:sz="0" w:space="0" w:color="auto"/>
                                <w:bottom w:val="none" w:sz="0" w:space="0" w:color="auto"/>
                                <w:right w:val="none" w:sz="0" w:space="0" w:color="auto"/>
                              </w:divBdr>
                              <w:divsChild>
                                <w:div w:id="1224221772">
                                  <w:marLeft w:val="0"/>
                                  <w:marRight w:val="0"/>
                                  <w:marTop w:val="0"/>
                                  <w:marBottom w:val="0"/>
                                  <w:divBdr>
                                    <w:top w:val="none" w:sz="0" w:space="0" w:color="auto"/>
                                    <w:left w:val="none" w:sz="0" w:space="0" w:color="auto"/>
                                    <w:bottom w:val="none" w:sz="0" w:space="0" w:color="auto"/>
                                    <w:right w:val="none" w:sz="0" w:space="0" w:color="auto"/>
                                  </w:divBdr>
                                  <w:divsChild>
                                    <w:div w:id="1442794797">
                                      <w:marLeft w:val="0"/>
                                      <w:marRight w:val="0"/>
                                      <w:marTop w:val="0"/>
                                      <w:marBottom w:val="0"/>
                                      <w:divBdr>
                                        <w:top w:val="none" w:sz="0" w:space="0" w:color="auto"/>
                                        <w:left w:val="none" w:sz="0" w:space="0" w:color="auto"/>
                                        <w:bottom w:val="none" w:sz="0" w:space="0" w:color="auto"/>
                                        <w:right w:val="none" w:sz="0" w:space="0" w:color="auto"/>
                                      </w:divBdr>
                                      <w:divsChild>
                                        <w:div w:id="1535655903">
                                          <w:marLeft w:val="0"/>
                                          <w:marRight w:val="0"/>
                                          <w:marTop w:val="0"/>
                                          <w:marBottom w:val="0"/>
                                          <w:divBdr>
                                            <w:top w:val="none" w:sz="0" w:space="0" w:color="auto"/>
                                            <w:left w:val="none" w:sz="0" w:space="0" w:color="auto"/>
                                            <w:bottom w:val="none" w:sz="0" w:space="0" w:color="auto"/>
                                            <w:right w:val="none" w:sz="0" w:space="0" w:color="auto"/>
                                          </w:divBdr>
                                          <w:divsChild>
                                            <w:div w:id="2102527642">
                                              <w:marLeft w:val="0"/>
                                              <w:marRight w:val="0"/>
                                              <w:marTop w:val="0"/>
                                              <w:marBottom w:val="495"/>
                                              <w:divBdr>
                                                <w:top w:val="none" w:sz="0" w:space="0" w:color="auto"/>
                                                <w:left w:val="none" w:sz="0" w:space="0" w:color="auto"/>
                                                <w:bottom w:val="none" w:sz="0" w:space="0" w:color="auto"/>
                                                <w:right w:val="none" w:sz="0" w:space="0" w:color="auto"/>
                                              </w:divBdr>
                                              <w:divsChild>
                                                <w:div w:id="74175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78786508">
      <w:bodyDiv w:val="1"/>
      <w:marLeft w:val="0"/>
      <w:marRight w:val="0"/>
      <w:marTop w:val="0"/>
      <w:marBottom w:val="0"/>
      <w:divBdr>
        <w:top w:val="none" w:sz="0" w:space="0" w:color="auto"/>
        <w:left w:val="none" w:sz="0" w:space="0" w:color="auto"/>
        <w:bottom w:val="none" w:sz="0" w:space="0" w:color="auto"/>
        <w:right w:val="none" w:sz="0" w:space="0" w:color="auto"/>
      </w:divBdr>
    </w:div>
    <w:div w:id="881094049">
      <w:bodyDiv w:val="1"/>
      <w:marLeft w:val="0"/>
      <w:marRight w:val="0"/>
      <w:marTop w:val="0"/>
      <w:marBottom w:val="0"/>
      <w:divBdr>
        <w:top w:val="none" w:sz="0" w:space="0" w:color="auto"/>
        <w:left w:val="none" w:sz="0" w:space="0" w:color="auto"/>
        <w:bottom w:val="none" w:sz="0" w:space="0" w:color="auto"/>
        <w:right w:val="none" w:sz="0" w:space="0" w:color="auto"/>
      </w:divBdr>
    </w:div>
    <w:div w:id="898176856">
      <w:bodyDiv w:val="1"/>
      <w:marLeft w:val="0"/>
      <w:marRight w:val="0"/>
      <w:marTop w:val="0"/>
      <w:marBottom w:val="0"/>
      <w:divBdr>
        <w:top w:val="none" w:sz="0" w:space="0" w:color="auto"/>
        <w:left w:val="none" w:sz="0" w:space="0" w:color="auto"/>
        <w:bottom w:val="none" w:sz="0" w:space="0" w:color="auto"/>
        <w:right w:val="none" w:sz="0" w:space="0" w:color="auto"/>
      </w:divBdr>
    </w:div>
    <w:div w:id="904337086">
      <w:bodyDiv w:val="1"/>
      <w:marLeft w:val="0"/>
      <w:marRight w:val="0"/>
      <w:marTop w:val="0"/>
      <w:marBottom w:val="0"/>
      <w:divBdr>
        <w:top w:val="none" w:sz="0" w:space="0" w:color="auto"/>
        <w:left w:val="none" w:sz="0" w:space="0" w:color="auto"/>
        <w:bottom w:val="none" w:sz="0" w:space="0" w:color="auto"/>
        <w:right w:val="none" w:sz="0" w:space="0" w:color="auto"/>
      </w:divBdr>
      <w:divsChild>
        <w:div w:id="1499465910">
          <w:marLeft w:val="0"/>
          <w:marRight w:val="0"/>
          <w:marTop w:val="0"/>
          <w:marBottom w:val="0"/>
          <w:divBdr>
            <w:top w:val="none" w:sz="0" w:space="0" w:color="auto"/>
            <w:left w:val="none" w:sz="0" w:space="0" w:color="auto"/>
            <w:bottom w:val="none" w:sz="0" w:space="0" w:color="auto"/>
            <w:right w:val="none" w:sz="0" w:space="0" w:color="auto"/>
          </w:divBdr>
          <w:divsChild>
            <w:div w:id="1608662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859266">
      <w:bodyDiv w:val="1"/>
      <w:marLeft w:val="0"/>
      <w:marRight w:val="0"/>
      <w:marTop w:val="0"/>
      <w:marBottom w:val="0"/>
      <w:divBdr>
        <w:top w:val="none" w:sz="0" w:space="0" w:color="auto"/>
        <w:left w:val="none" w:sz="0" w:space="0" w:color="auto"/>
        <w:bottom w:val="none" w:sz="0" w:space="0" w:color="auto"/>
        <w:right w:val="none" w:sz="0" w:space="0" w:color="auto"/>
      </w:divBdr>
      <w:divsChild>
        <w:div w:id="162208311">
          <w:marLeft w:val="1166"/>
          <w:marRight w:val="0"/>
          <w:marTop w:val="0"/>
          <w:marBottom w:val="0"/>
          <w:divBdr>
            <w:top w:val="none" w:sz="0" w:space="0" w:color="auto"/>
            <w:left w:val="none" w:sz="0" w:space="0" w:color="auto"/>
            <w:bottom w:val="none" w:sz="0" w:space="0" w:color="auto"/>
            <w:right w:val="none" w:sz="0" w:space="0" w:color="auto"/>
          </w:divBdr>
        </w:div>
        <w:div w:id="591164679">
          <w:marLeft w:val="547"/>
          <w:marRight w:val="0"/>
          <w:marTop w:val="0"/>
          <w:marBottom w:val="0"/>
          <w:divBdr>
            <w:top w:val="none" w:sz="0" w:space="0" w:color="auto"/>
            <w:left w:val="none" w:sz="0" w:space="0" w:color="auto"/>
            <w:bottom w:val="none" w:sz="0" w:space="0" w:color="auto"/>
            <w:right w:val="none" w:sz="0" w:space="0" w:color="auto"/>
          </w:divBdr>
        </w:div>
        <w:div w:id="1249801706">
          <w:marLeft w:val="1166"/>
          <w:marRight w:val="0"/>
          <w:marTop w:val="0"/>
          <w:marBottom w:val="0"/>
          <w:divBdr>
            <w:top w:val="none" w:sz="0" w:space="0" w:color="auto"/>
            <w:left w:val="none" w:sz="0" w:space="0" w:color="auto"/>
            <w:bottom w:val="none" w:sz="0" w:space="0" w:color="auto"/>
            <w:right w:val="none" w:sz="0" w:space="0" w:color="auto"/>
          </w:divBdr>
        </w:div>
        <w:div w:id="1260482797">
          <w:marLeft w:val="1166"/>
          <w:marRight w:val="0"/>
          <w:marTop w:val="0"/>
          <w:marBottom w:val="0"/>
          <w:divBdr>
            <w:top w:val="none" w:sz="0" w:space="0" w:color="auto"/>
            <w:left w:val="none" w:sz="0" w:space="0" w:color="auto"/>
            <w:bottom w:val="none" w:sz="0" w:space="0" w:color="auto"/>
            <w:right w:val="none" w:sz="0" w:space="0" w:color="auto"/>
          </w:divBdr>
        </w:div>
        <w:div w:id="1876040016">
          <w:marLeft w:val="547"/>
          <w:marRight w:val="0"/>
          <w:marTop w:val="0"/>
          <w:marBottom w:val="0"/>
          <w:divBdr>
            <w:top w:val="none" w:sz="0" w:space="0" w:color="auto"/>
            <w:left w:val="none" w:sz="0" w:space="0" w:color="auto"/>
            <w:bottom w:val="none" w:sz="0" w:space="0" w:color="auto"/>
            <w:right w:val="none" w:sz="0" w:space="0" w:color="auto"/>
          </w:divBdr>
        </w:div>
      </w:divsChild>
    </w:div>
    <w:div w:id="988287029">
      <w:bodyDiv w:val="1"/>
      <w:marLeft w:val="0"/>
      <w:marRight w:val="0"/>
      <w:marTop w:val="0"/>
      <w:marBottom w:val="0"/>
      <w:divBdr>
        <w:top w:val="none" w:sz="0" w:space="0" w:color="auto"/>
        <w:left w:val="none" w:sz="0" w:space="0" w:color="auto"/>
        <w:bottom w:val="none" w:sz="0" w:space="0" w:color="auto"/>
        <w:right w:val="none" w:sz="0" w:space="0" w:color="auto"/>
      </w:divBdr>
    </w:div>
    <w:div w:id="1011564460">
      <w:bodyDiv w:val="1"/>
      <w:marLeft w:val="0"/>
      <w:marRight w:val="0"/>
      <w:marTop w:val="0"/>
      <w:marBottom w:val="0"/>
      <w:divBdr>
        <w:top w:val="none" w:sz="0" w:space="0" w:color="auto"/>
        <w:left w:val="none" w:sz="0" w:space="0" w:color="auto"/>
        <w:bottom w:val="none" w:sz="0" w:space="0" w:color="auto"/>
        <w:right w:val="none" w:sz="0" w:space="0" w:color="auto"/>
      </w:divBdr>
      <w:divsChild>
        <w:div w:id="917908744">
          <w:marLeft w:val="1166"/>
          <w:marRight w:val="0"/>
          <w:marTop w:val="0"/>
          <w:marBottom w:val="0"/>
          <w:divBdr>
            <w:top w:val="none" w:sz="0" w:space="0" w:color="auto"/>
            <w:left w:val="none" w:sz="0" w:space="0" w:color="auto"/>
            <w:bottom w:val="none" w:sz="0" w:space="0" w:color="auto"/>
            <w:right w:val="none" w:sz="0" w:space="0" w:color="auto"/>
          </w:divBdr>
        </w:div>
        <w:div w:id="1083986683">
          <w:marLeft w:val="1166"/>
          <w:marRight w:val="0"/>
          <w:marTop w:val="0"/>
          <w:marBottom w:val="0"/>
          <w:divBdr>
            <w:top w:val="none" w:sz="0" w:space="0" w:color="auto"/>
            <w:left w:val="none" w:sz="0" w:space="0" w:color="auto"/>
            <w:bottom w:val="none" w:sz="0" w:space="0" w:color="auto"/>
            <w:right w:val="none" w:sz="0" w:space="0" w:color="auto"/>
          </w:divBdr>
        </w:div>
        <w:div w:id="2070572750">
          <w:marLeft w:val="547"/>
          <w:marRight w:val="0"/>
          <w:marTop w:val="0"/>
          <w:marBottom w:val="0"/>
          <w:divBdr>
            <w:top w:val="none" w:sz="0" w:space="0" w:color="auto"/>
            <w:left w:val="none" w:sz="0" w:space="0" w:color="auto"/>
            <w:bottom w:val="none" w:sz="0" w:space="0" w:color="auto"/>
            <w:right w:val="none" w:sz="0" w:space="0" w:color="auto"/>
          </w:divBdr>
        </w:div>
        <w:div w:id="2075859784">
          <w:marLeft w:val="1166"/>
          <w:marRight w:val="0"/>
          <w:marTop w:val="0"/>
          <w:marBottom w:val="0"/>
          <w:divBdr>
            <w:top w:val="none" w:sz="0" w:space="0" w:color="auto"/>
            <w:left w:val="none" w:sz="0" w:space="0" w:color="auto"/>
            <w:bottom w:val="none" w:sz="0" w:space="0" w:color="auto"/>
            <w:right w:val="none" w:sz="0" w:space="0" w:color="auto"/>
          </w:divBdr>
        </w:div>
        <w:div w:id="2144999458">
          <w:marLeft w:val="547"/>
          <w:marRight w:val="0"/>
          <w:marTop w:val="0"/>
          <w:marBottom w:val="0"/>
          <w:divBdr>
            <w:top w:val="none" w:sz="0" w:space="0" w:color="auto"/>
            <w:left w:val="none" w:sz="0" w:space="0" w:color="auto"/>
            <w:bottom w:val="none" w:sz="0" w:space="0" w:color="auto"/>
            <w:right w:val="none" w:sz="0" w:space="0" w:color="auto"/>
          </w:divBdr>
        </w:div>
      </w:divsChild>
    </w:div>
    <w:div w:id="1016493543">
      <w:bodyDiv w:val="1"/>
      <w:marLeft w:val="0"/>
      <w:marRight w:val="0"/>
      <w:marTop w:val="0"/>
      <w:marBottom w:val="0"/>
      <w:divBdr>
        <w:top w:val="none" w:sz="0" w:space="0" w:color="auto"/>
        <w:left w:val="none" w:sz="0" w:space="0" w:color="auto"/>
        <w:bottom w:val="none" w:sz="0" w:space="0" w:color="auto"/>
        <w:right w:val="none" w:sz="0" w:space="0" w:color="auto"/>
      </w:divBdr>
      <w:divsChild>
        <w:div w:id="1760522199">
          <w:marLeft w:val="0"/>
          <w:marRight w:val="0"/>
          <w:marTop w:val="0"/>
          <w:marBottom w:val="0"/>
          <w:divBdr>
            <w:top w:val="none" w:sz="0" w:space="0" w:color="auto"/>
            <w:left w:val="none" w:sz="0" w:space="0" w:color="auto"/>
            <w:bottom w:val="none" w:sz="0" w:space="0" w:color="auto"/>
            <w:right w:val="none" w:sz="0" w:space="0" w:color="auto"/>
          </w:divBdr>
          <w:divsChild>
            <w:div w:id="1815609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036876">
      <w:bodyDiv w:val="1"/>
      <w:marLeft w:val="0"/>
      <w:marRight w:val="0"/>
      <w:marTop w:val="0"/>
      <w:marBottom w:val="0"/>
      <w:divBdr>
        <w:top w:val="none" w:sz="0" w:space="0" w:color="auto"/>
        <w:left w:val="none" w:sz="0" w:space="0" w:color="auto"/>
        <w:bottom w:val="none" w:sz="0" w:space="0" w:color="auto"/>
        <w:right w:val="none" w:sz="0" w:space="0" w:color="auto"/>
      </w:divBdr>
      <w:divsChild>
        <w:div w:id="940795776">
          <w:marLeft w:val="1987"/>
          <w:marRight w:val="0"/>
          <w:marTop w:val="0"/>
          <w:marBottom w:val="0"/>
          <w:divBdr>
            <w:top w:val="none" w:sz="0" w:space="0" w:color="auto"/>
            <w:left w:val="none" w:sz="0" w:space="0" w:color="auto"/>
            <w:bottom w:val="none" w:sz="0" w:space="0" w:color="auto"/>
            <w:right w:val="none" w:sz="0" w:space="0" w:color="auto"/>
          </w:divBdr>
        </w:div>
        <w:div w:id="1044597694">
          <w:marLeft w:val="1987"/>
          <w:marRight w:val="0"/>
          <w:marTop w:val="0"/>
          <w:marBottom w:val="0"/>
          <w:divBdr>
            <w:top w:val="none" w:sz="0" w:space="0" w:color="auto"/>
            <w:left w:val="none" w:sz="0" w:space="0" w:color="auto"/>
            <w:bottom w:val="none" w:sz="0" w:space="0" w:color="auto"/>
            <w:right w:val="none" w:sz="0" w:space="0" w:color="auto"/>
          </w:divBdr>
        </w:div>
        <w:div w:id="1173759032">
          <w:marLeft w:val="3326"/>
          <w:marRight w:val="0"/>
          <w:marTop w:val="0"/>
          <w:marBottom w:val="0"/>
          <w:divBdr>
            <w:top w:val="none" w:sz="0" w:space="0" w:color="auto"/>
            <w:left w:val="none" w:sz="0" w:space="0" w:color="auto"/>
            <w:bottom w:val="none" w:sz="0" w:space="0" w:color="auto"/>
            <w:right w:val="none" w:sz="0" w:space="0" w:color="auto"/>
          </w:divBdr>
        </w:div>
        <w:div w:id="1270431730">
          <w:marLeft w:val="1987"/>
          <w:marRight w:val="0"/>
          <w:marTop w:val="0"/>
          <w:marBottom w:val="0"/>
          <w:divBdr>
            <w:top w:val="none" w:sz="0" w:space="0" w:color="auto"/>
            <w:left w:val="none" w:sz="0" w:space="0" w:color="auto"/>
            <w:bottom w:val="none" w:sz="0" w:space="0" w:color="auto"/>
            <w:right w:val="none" w:sz="0" w:space="0" w:color="auto"/>
          </w:divBdr>
        </w:div>
        <w:div w:id="1670476024">
          <w:marLeft w:val="1987"/>
          <w:marRight w:val="0"/>
          <w:marTop w:val="0"/>
          <w:marBottom w:val="0"/>
          <w:divBdr>
            <w:top w:val="none" w:sz="0" w:space="0" w:color="auto"/>
            <w:left w:val="none" w:sz="0" w:space="0" w:color="auto"/>
            <w:bottom w:val="none" w:sz="0" w:space="0" w:color="auto"/>
            <w:right w:val="none" w:sz="0" w:space="0" w:color="auto"/>
          </w:divBdr>
        </w:div>
        <w:div w:id="1682704277">
          <w:marLeft w:val="1987"/>
          <w:marRight w:val="0"/>
          <w:marTop w:val="0"/>
          <w:marBottom w:val="0"/>
          <w:divBdr>
            <w:top w:val="none" w:sz="0" w:space="0" w:color="auto"/>
            <w:left w:val="none" w:sz="0" w:space="0" w:color="auto"/>
            <w:bottom w:val="none" w:sz="0" w:space="0" w:color="auto"/>
            <w:right w:val="none" w:sz="0" w:space="0" w:color="auto"/>
          </w:divBdr>
        </w:div>
        <w:div w:id="2138182246">
          <w:marLeft w:val="3326"/>
          <w:marRight w:val="0"/>
          <w:marTop w:val="0"/>
          <w:marBottom w:val="0"/>
          <w:divBdr>
            <w:top w:val="none" w:sz="0" w:space="0" w:color="auto"/>
            <w:left w:val="none" w:sz="0" w:space="0" w:color="auto"/>
            <w:bottom w:val="none" w:sz="0" w:space="0" w:color="auto"/>
            <w:right w:val="none" w:sz="0" w:space="0" w:color="auto"/>
          </w:divBdr>
        </w:div>
      </w:divsChild>
    </w:div>
    <w:div w:id="1043483801">
      <w:bodyDiv w:val="1"/>
      <w:marLeft w:val="0"/>
      <w:marRight w:val="0"/>
      <w:marTop w:val="0"/>
      <w:marBottom w:val="0"/>
      <w:divBdr>
        <w:top w:val="none" w:sz="0" w:space="0" w:color="auto"/>
        <w:left w:val="none" w:sz="0" w:space="0" w:color="auto"/>
        <w:bottom w:val="none" w:sz="0" w:space="0" w:color="auto"/>
        <w:right w:val="none" w:sz="0" w:space="0" w:color="auto"/>
      </w:divBdr>
      <w:divsChild>
        <w:div w:id="1047340153">
          <w:marLeft w:val="547"/>
          <w:marRight w:val="0"/>
          <w:marTop w:val="0"/>
          <w:marBottom w:val="0"/>
          <w:divBdr>
            <w:top w:val="none" w:sz="0" w:space="0" w:color="auto"/>
            <w:left w:val="none" w:sz="0" w:space="0" w:color="auto"/>
            <w:bottom w:val="none" w:sz="0" w:space="0" w:color="auto"/>
            <w:right w:val="none" w:sz="0" w:space="0" w:color="auto"/>
          </w:divBdr>
        </w:div>
      </w:divsChild>
    </w:div>
    <w:div w:id="1218249154">
      <w:bodyDiv w:val="1"/>
      <w:marLeft w:val="0"/>
      <w:marRight w:val="0"/>
      <w:marTop w:val="0"/>
      <w:marBottom w:val="0"/>
      <w:divBdr>
        <w:top w:val="none" w:sz="0" w:space="0" w:color="auto"/>
        <w:left w:val="none" w:sz="0" w:space="0" w:color="auto"/>
        <w:bottom w:val="none" w:sz="0" w:space="0" w:color="auto"/>
        <w:right w:val="none" w:sz="0" w:space="0" w:color="auto"/>
      </w:divBdr>
    </w:div>
    <w:div w:id="1239442248">
      <w:bodyDiv w:val="1"/>
      <w:marLeft w:val="0"/>
      <w:marRight w:val="0"/>
      <w:marTop w:val="0"/>
      <w:marBottom w:val="0"/>
      <w:divBdr>
        <w:top w:val="none" w:sz="0" w:space="0" w:color="auto"/>
        <w:left w:val="none" w:sz="0" w:space="0" w:color="auto"/>
        <w:bottom w:val="none" w:sz="0" w:space="0" w:color="auto"/>
        <w:right w:val="none" w:sz="0" w:space="0" w:color="auto"/>
      </w:divBdr>
      <w:divsChild>
        <w:div w:id="1598827555">
          <w:marLeft w:val="0"/>
          <w:marRight w:val="0"/>
          <w:marTop w:val="0"/>
          <w:marBottom w:val="0"/>
          <w:divBdr>
            <w:top w:val="none" w:sz="0" w:space="0" w:color="auto"/>
            <w:left w:val="none" w:sz="0" w:space="0" w:color="auto"/>
            <w:bottom w:val="none" w:sz="0" w:space="0" w:color="auto"/>
            <w:right w:val="none" w:sz="0" w:space="0" w:color="auto"/>
          </w:divBdr>
          <w:divsChild>
            <w:div w:id="2029408401">
              <w:marLeft w:val="0"/>
              <w:marRight w:val="0"/>
              <w:marTop w:val="0"/>
              <w:marBottom w:val="0"/>
              <w:divBdr>
                <w:top w:val="none" w:sz="0" w:space="0" w:color="auto"/>
                <w:left w:val="none" w:sz="0" w:space="0" w:color="auto"/>
                <w:bottom w:val="none" w:sz="0" w:space="0" w:color="auto"/>
                <w:right w:val="none" w:sz="0" w:space="0" w:color="auto"/>
              </w:divBdr>
              <w:divsChild>
                <w:div w:id="532153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5476364">
      <w:bodyDiv w:val="1"/>
      <w:marLeft w:val="0"/>
      <w:marRight w:val="0"/>
      <w:marTop w:val="0"/>
      <w:marBottom w:val="0"/>
      <w:divBdr>
        <w:top w:val="none" w:sz="0" w:space="0" w:color="auto"/>
        <w:left w:val="none" w:sz="0" w:space="0" w:color="auto"/>
        <w:bottom w:val="none" w:sz="0" w:space="0" w:color="auto"/>
        <w:right w:val="none" w:sz="0" w:space="0" w:color="auto"/>
      </w:divBdr>
      <w:divsChild>
        <w:div w:id="468668039">
          <w:marLeft w:val="1987"/>
          <w:marRight w:val="0"/>
          <w:marTop w:val="0"/>
          <w:marBottom w:val="0"/>
          <w:divBdr>
            <w:top w:val="none" w:sz="0" w:space="0" w:color="auto"/>
            <w:left w:val="none" w:sz="0" w:space="0" w:color="auto"/>
            <w:bottom w:val="none" w:sz="0" w:space="0" w:color="auto"/>
            <w:right w:val="none" w:sz="0" w:space="0" w:color="auto"/>
          </w:divBdr>
        </w:div>
        <w:div w:id="1014114322">
          <w:marLeft w:val="1987"/>
          <w:marRight w:val="0"/>
          <w:marTop w:val="0"/>
          <w:marBottom w:val="0"/>
          <w:divBdr>
            <w:top w:val="none" w:sz="0" w:space="0" w:color="auto"/>
            <w:left w:val="none" w:sz="0" w:space="0" w:color="auto"/>
            <w:bottom w:val="none" w:sz="0" w:space="0" w:color="auto"/>
            <w:right w:val="none" w:sz="0" w:space="0" w:color="auto"/>
          </w:divBdr>
        </w:div>
        <w:div w:id="1216965501">
          <w:marLeft w:val="3326"/>
          <w:marRight w:val="0"/>
          <w:marTop w:val="0"/>
          <w:marBottom w:val="0"/>
          <w:divBdr>
            <w:top w:val="none" w:sz="0" w:space="0" w:color="auto"/>
            <w:left w:val="none" w:sz="0" w:space="0" w:color="auto"/>
            <w:bottom w:val="none" w:sz="0" w:space="0" w:color="auto"/>
            <w:right w:val="none" w:sz="0" w:space="0" w:color="auto"/>
          </w:divBdr>
        </w:div>
        <w:div w:id="1281447818">
          <w:marLeft w:val="1987"/>
          <w:marRight w:val="0"/>
          <w:marTop w:val="0"/>
          <w:marBottom w:val="0"/>
          <w:divBdr>
            <w:top w:val="none" w:sz="0" w:space="0" w:color="auto"/>
            <w:left w:val="none" w:sz="0" w:space="0" w:color="auto"/>
            <w:bottom w:val="none" w:sz="0" w:space="0" w:color="auto"/>
            <w:right w:val="none" w:sz="0" w:space="0" w:color="auto"/>
          </w:divBdr>
        </w:div>
        <w:div w:id="1969122237">
          <w:marLeft w:val="3326"/>
          <w:marRight w:val="0"/>
          <w:marTop w:val="0"/>
          <w:marBottom w:val="0"/>
          <w:divBdr>
            <w:top w:val="none" w:sz="0" w:space="0" w:color="auto"/>
            <w:left w:val="none" w:sz="0" w:space="0" w:color="auto"/>
            <w:bottom w:val="none" w:sz="0" w:space="0" w:color="auto"/>
            <w:right w:val="none" w:sz="0" w:space="0" w:color="auto"/>
          </w:divBdr>
        </w:div>
        <w:div w:id="2117752884">
          <w:marLeft w:val="1987"/>
          <w:marRight w:val="0"/>
          <w:marTop w:val="0"/>
          <w:marBottom w:val="0"/>
          <w:divBdr>
            <w:top w:val="none" w:sz="0" w:space="0" w:color="auto"/>
            <w:left w:val="none" w:sz="0" w:space="0" w:color="auto"/>
            <w:bottom w:val="none" w:sz="0" w:space="0" w:color="auto"/>
            <w:right w:val="none" w:sz="0" w:space="0" w:color="auto"/>
          </w:divBdr>
        </w:div>
        <w:div w:id="2129887115">
          <w:marLeft w:val="1987"/>
          <w:marRight w:val="0"/>
          <w:marTop w:val="0"/>
          <w:marBottom w:val="0"/>
          <w:divBdr>
            <w:top w:val="none" w:sz="0" w:space="0" w:color="auto"/>
            <w:left w:val="none" w:sz="0" w:space="0" w:color="auto"/>
            <w:bottom w:val="none" w:sz="0" w:space="0" w:color="auto"/>
            <w:right w:val="none" w:sz="0" w:space="0" w:color="auto"/>
          </w:divBdr>
        </w:div>
      </w:divsChild>
    </w:div>
    <w:div w:id="1369524542">
      <w:bodyDiv w:val="1"/>
      <w:marLeft w:val="0"/>
      <w:marRight w:val="0"/>
      <w:marTop w:val="0"/>
      <w:marBottom w:val="0"/>
      <w:divBdr>
        <w:top w:val="none" w:sz="0" w:space="0" w:color="auto"/>
        <w:left w:val="none" w:sz="0" w:space="0" w:color="auto"/>
        <w:bottom w:val="none" w:sz="0" w:space="0" w:color="auto"/>
        <w:right w:val="none" w:sz="0" w:space="0" w:color="auto"/>
      </w:divBdr>
    </w:div>
    <w:div w:id="1454707475">
      <w:bodyDiv w:val="1"/>
      <w:marLeft w:val="0"/>
      <w:marRight w:val="0"/>
      <w:marTop w:val="0"/>
      <w:marBottom w:val="0"/>
      <w:divBdr>
        <w:top w:val="none" w:sz="0" w:space="0" w:color="auto"/>
        <w:left w:val="none" w:sz="0" w:space="0" w:color="auto"/>
        <w:bottom w:val="none" w:sz="0" w:space="0" w:color="auto"/>
        <w:right w:val="none" w:sz="0" w:space="0" w:color="auto"/>
      </w:divBdr>
      <w:divsChild>
        <w:div w:id="1861697049">
          <w:marLeft w:val="0"/>
          <w:marRight w:val="0"/>
          <w:marTop w:val="0"/>
          <w:marBottom w:val="0"/>
          <w:divBdr>
            <w:top w:val="none" w:sz="0" w:space="0" w:color="auto"/>
            <w:left w:val="none" w:sz="0" w:space="0" w:color="auto"/>
            <w:bottom w:val="none" w:sz="0" w:space="0" w:color="auto"/>
            <w:right w:val="none" w:sz="0" w:space="0" w:color="auto"/>
          </w:divBdr>
          <w:divsChild>
            <w:div w:id="665550653">
              <w:marLeft w:val="0"/>
              <w:marRight w:val="0"/>
              <w:marTop w:val="0"/>
              <w:marBottom w:val="0"/>
              <w:divBdr>
                <w:top w:val="none" w:sz="0" w:space="0" w:color="auto"/>
                <w:left w:val="none" w:sz="0" w:space="0" w:color="auto"/>
                <w:bottom w:val="none" w:sz="0" w:space="0" w:color="auto"/>
                <w:right w:val="none" w:sz="0" w:space="0" w:color="auto"/>
              </w:divBdr>
              <w:divsChild>
                <w:div w:id="364714737">
                  <w:marLeft w:val="0"/>
                  <w:marRight w:val="0"/>
                  <w:marTop w:val="0"/>
                  <w:marBottom w:val="0"/>
                  <w:divBdr>
                    <w:top w:val="none" w:sz="0" w:space="0" w:color="auto"/>
                    <w:left w:val="none" w:sz="0" w:space="0" w:color="auto"/>
                    <w:bottom w:val="none" w:sz="0" w:space="0" w:color="auto"/>
                    <w:right w:val="none" w:sz="0" w:space="0" w:color="auto"/>
                  </w:divBdr>
                  <w:divsChild>
                    <w:div w:id="582842030">
                      <w:marLeft w:val="0"/>
                      <w:marRight w:val="0"/>
                      <w:marTop w:val="0"/>
                      <w:marBottom w:val="0"/>
                      <w:divBdr>
                        <w:top w:val="none" w:sz="0" w:space="0" w:color="auto"/>
                        <w:left w:val="none" w:sz="0" w:space="0" w:color="auto"/>
                        <w:bottom w:val="none" w:sz="0" w:space="0" w:color="auto"/>
                        <w:right w:val="none" w:sz="0" w:space="0" w:color="auto"/>
                      </w:divBdr>
                      <w:divsChild>
                        <w:div w:id="168522077">
                          <w:marLeft w:val="0"/>
                          <w:marRight w:val="0"/>
                          <w:marTop w:val="0"/>
                          <w:marBottom w:val="0"/>
                          <w:divBdr>
                            <w:top w:val="none" w:sz="0" w:space="0" w:color="auto"/>
                            <w:left w:val="none" w:sz="0" w:space="0" w:color="auto"/>
                            <w:bottom w:val="none" w:sz="0" w:space="0" w:color="auto"/>
                            <w:right w:val="none" w:sz="0" w:space="0" w:color="auto"/>
                          </w:divBdr>
                          <w:divsChild>
                            <w:div w:id="2102413657">
                              <w:marLeft w:val="0"/>
                              <w:marRight w:val="0"/>
                              <w:marTop w:val="0"/>
                              <w:marBottom w:val="0"/>
                              <w:divBdr>
                                <w:top w:val="none" w:sz="0" w:space="0" w:color="auto"/>
                                <w:left w:val="none" w:sz="0" w:space="0" w:color="auto"/>
                                <w:bottom w:val="none" w:sz="0" w:space="0" w:color="auto"/>
                                <w:right w:val="none" w:sz="0" w:space="0" w:color="auto"/>
                              </w:divBdr>
                              <w:divsChild>
                                <w:div w:id="1190409019">
                                  <w:marLeft w:val="0"/>
                                  <w:marRight w:val="0"/>
                                  <w:marTop w:val="0"/>
                                  <w:marBottom w:val="0"/>
                                  <w:divBdr>
                                    <w:top w:val="none" w:sz="0" w:space="0" w:color="auto"/>
                                    <w:left w:val="none" w:sz="0" w:space="0" w:color="auto"/>
                                    <w:bottom w:val="none" w:sz="0" w:space="0" w:color="auto"/>
                                    <w:right w:val="none" w:sz="0" w:space="0" w:color="auto"/>
                                  </w:divBdr>
                                  <w:divsChild>
                                    <w:div w:id="1387097114">
                                      <w:marLeft w:val="0"/>
                                      <w:marRight w:val="0"/>
                                      <w:marTop w:val="0"/>
                                      <w:marBottom w:val="0"/>
                                      <w:divBdr>
                                        <w:top w:val="none" w:sz="0" w:space="0" w:color="auto"/>
                                        <w:left w:val="none" w:sz="0" w:space="0" w:color="auto"/>
                                        <w:bottom w:val="none" w:sz="0" w:space="0" w:color="auto"/>
                                        <w:right w:val="none" w:sz="0" w:space="0" w:color="auto"/>
                                      </w:divBdr>
                                      <w:divsChild>
                                        <w:div w:id="735125945">
                                          <w:marLeft w:val="0"/>
                                          <w:marRight w:val="0"/>
                                          <w:marTop w:val="0"/>
                                          <w:marBottom w:val="0"/>
                                          <w:divBdr>
                                            <w:top w:val="none" w:sz="0" w:space="0" w:color="auto"/>
                                            <w:left w:val="none" w:sz="0" w:space="0" w:color="auto"/>
                                            <w:bottom w:val="none" w:sz="0" w:space="0" w:color="auto"/>
                                            <w:right w:val="none" w:sz="0" w:space="0" w:color="auto"/>
                                          </w:divBdr>
                                          <w:divsChild>
                                            <w:div w:id="209997807">
                                              <w:marLeft w:val="0"/>
                                              <w:marRight w:val="0"/>
                                              <w:marTop w:val="0"/>
                                              <w:marBottom w:val="495"/>
                                              <w:divBdr>
                                                <w:top w:val="none" w:sz="0" w:space="0" w:color="auto"/>
                                                <w:left w:val="none" w:sz="0" w:space="0" w:color="auto"/>
                                                <w:bottom w:val="none" w:sz="0" w:space="0" w:color="auto"/>
                                                <w:right w:val="none" w:sz="0" w:space="0" w:color="auto"/>
                                              </w:divBdr>
                                              <w:divsChild>
                                                <w:div w:id="55712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76601610">
      <w:bodyDiv w:val="1"/>
      <w:marLeft w:val="0"/>
      <w:marRight w:val="0"/>
      <w:marTop w:val="0"/>
      <w:marBottom w:val="0"/>
      <w:divBdr>
        <w:top w:val="none" w:sz="0" w:space="0" w:color="auto"/>
        <w:left w:val="none" w:sz="0" w:space="0" w:color="auto"/>
        <w:bottom w:val="none" w:sz="0" w:space="0" w:color="auto"/>
        <w:right w:val="none" w:sz="0" w:space="0" w:color="auto"/>
      </w:divBdr>
    </w:div>
    <w:div w:id="1483890029">
      <w:bodyDiv w:val="1"/>
      <w:marLeft w:val="0"/>
      <w:marRight w:val="0"/>
      <w:marTop w:val="0"/>
      <w:marBottom w:val="0"/>
      <w:divBdr>
        <w:top w:val="none" w:sz="0" w:space="0" w:color="auto"/>
        <w:left w:val="none" w:sz="0" w:space="0" w:color="auto"/>
        <w:bottom w:val="none" w:sz="0" w:space="0" w:color="auto"/>
        <w:right w:val="none" w:sz="0" w:space="0" w:color="auto"/>
      </w:divBdr>
      <w:divsChild>
        <w:div w:id="1443574736">
          <w:marLeft w:val="0"/>
          <w:marRight w:val="0"/>
          <w:marTop w:val="0"/>
          <w:marBottom w:val="0"/>
          <w:divBdr>
            <w:top w:val="none" w:sz="0" w:space="0" w:color="auto"/>
            <w:left w:val="none" w:sz="0" w:space="0" w:color="auto"/>
            <w:bottom w:val="none" w:sz="0" w:space="0" w:color="auto"/>
            <w:right w:val="none" w:sz="0" w:space="0" w:color="auto"/>
          </w:divBdr>
          <w:divsChild>
            <w:div w:id="875658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283824">
      <w:bodyDiv w:val="1"/>
      <w:marLeft w:val="0"/>
      <w:marRight w:val="0"/>
      <w:marTop w:val="0"/>
      <w:marBottom w:val="0"/>
      <w:divBdr>
        <w:top w:val="none" w:sz="0" w:space="0" w:color="auto"/>
        <w:left w:val="none" w:sz="0" w:space="0" w:color="auto"/>
        <w:bottom w:val="none" w:sz="0" w:space="0" w:color="auto"/>
        <w:right w:val="none" w:sz="0" w:space="0" w:color="auto"/>
      </w:divBdr>
    </w:div>
    <w:div w:id="1515268098">
      <w:bodyDiv w:val="1"/>
      <w:marLeft w:val="0"/>
      <w:marRight w:val="0"/>
      <w:marTop w:val="0"/>
      <w:marBottom w:val="0"/>
      <w:divBdr>
        <w:top w:val="none" w:sz="0" w:space="0" w:color="auto"/>
        <w:left w:val="none" w:sz="0" w:space="0" w:color="auto"/>
        <w:bottom w:val="none" w:sz="0" w:space="0" w:color="auto"/>
        <w:right w:val="none" w:sz="0" w:space="0" w:color="auto"/>
      </w:divBdr>
    </w:div>
    <w:div w:id="1556312826">
      <w:bodyDiv w:val="1"/>
      <w:marLeft w:val="0"/>
      <w:marRight w:val="0"/>
      <w:marTop w:val="0"/>
      <w:marBottom w:val="0"/>
      <w:divBdr>
        <w:top w:val="none" w:sz="0" w:space="0" w:color="auto"/>
        <w:left w:val="none" w:sz="0" w:space="0" w:color="auto"/>
        <w:bottom w:val="none" w:sz="0" w:space="0" w:color="auto"/>
        <w:right w:val="none" w:sz="0" w:space="0" w:color="auto"/>
      </w:divBdr>
      <w:divsChild>
        <w:div w:id="2034530268">
          <w:marLeft w:val="0"/>
          <w:marRight w:val="0"/>
          <w:marTop w:val="0"/>
          <w:marBottom w:val="0"/>
          <w:divBdr>
            <w:top w:val="none" w:sz="0" w:space="0" w:color="auto"/>
            <w:left w:val="none" w:sz="0" w:space="0" w:color="auto"/>
            <w:bottom w:val="none" w:sz="0" w:space="0" w:color="auto"/>
            <w:right w:val="none" w:sz="0" w:space="0" w:color="auto"/>
          </w:divBdr>
          <w:divsChild>
            <w:div w:id="1440878760">
              <w:marLeft w:val="0"/>
              <w:marRight w:val="0"/>
              <w:marTop w:val="0"/>
              <w:marBottom w:val="0"/>
              <w:divBdr>
                <w:top w:val="none" w:sz="0" w:space="0" w:color="auto"/>
                <w:left w:val="none" w:sz="0" w:space="0" w:color="auto"/>
                <w:bottom w:val="none" w:sz="0" w:space="0" w:color="auto"/>
                <w:right w:val="none" w:sz="0" w:space="0" w:color="auto"/>
              </w:divBdr>
              <w:divsChild>
                <w:div w:id="1725106399">
                  <w:marLeft w:val="0"/>
                  <w:marRight w:val="0"/>
                  <w:marTop w:val="0"/>
                  <w:marBottom w:val="0"/>
                  <w:divBdr>
                    <w:top w:val="none" w:sz="0" w:space="0" w:color="auto"/>
                    <w:left w:val="none" w:sz="0" w:space="0" w:color="auto"/>
                    <w:bottom w:val="none" w:sz="0" w:space="0" w:color="auto"/>
                    <w:right w:val="none" w:sz="0" w:space="0" w:color="auto"/>
                  </w:divBdr>
                  <w:divsChild>
                    <w:div w:id="957486668">
                      <w:marLeft w:val="0"/>
                      <w:marRight w:val="0"/>
                      <w:marTop w:val="0"/>
                      <w:marBottom w:val="0"/>
                      <w:divBdr>
                        <w:top w:val="none" w:sz="0" w:space="0" w:color="auto"/>
                        <w:left w:val="none" w:sz="0" w:space="0" w:color="auto"/>
                        <w:bottom w:val="none" w:sz="0" w:space="0" w:color="auto"/>
                        <w:right w:val="none" w:sz="0" w:space="0" w:color="auto"/>
                      </w:divBdr>
                      <w:divsChild>
                        <w:div w:id="1775708962">
                          <w:marLeft w:val="0"/>
                          <w:marRight w:val="0"/>
                          <w:marTop w:val="0"/>
                          <w:marBottom w:val="0"/>
                          <w:divBdr>
                            <w:top w:val="none" w:sz="0" w:space="0" w:color="auto"/>
                            <w:left w:val="none" w:sz="0" w:space="0" w:color="auto"/>
                            <w:bottom w:val="none" w:sz="0" w:space="0" w:color="auto"/>
                            <w:right w:val="none" w:sz="0" w:space="0" w:color="auto"/>
                          </w:divBdr>
                          <w:divsChild>
                            <w:div w:id="253127316">
                              <w:marLeft w:val="0"/>
                              <w:marRight w:val="0"/>
                              <w:marTop w:val="0"/>
                              <w:marBottom w:val="0"/>
                              <w:divBdr>
                                <w:top w:val="none" w:sz="0" w:space="0" w:color="auto"/>
                                <w:left w:val="none" w:sz="0" w:space="0" w:color="auto"/>
                                <w:bottom w:val="none" w:sz="0" w:space="0" w:color="auto"/>
                                <w:right w:val="none" w:sz="0" w:space="0" w:color="auto"/>
                              </w:divBdr>
                              <w:divsChild>
                                <w:div w:id="699625370">
                                  <w:marLeft w:val="0"/>
                                  <w:marRight w:val="0"/>
                                  <w:marTop w:val="0"/>
                                  <w:marBottom w:val="0"/>
                                  <w:divBdr>
                                    <w:top w:val="none" w:sz="0" w:space="0" w:color="auto"/>
                                    <w:left w:val="none" w:sz="0" w:space="0" w:color="auto"/>
                                    <w:bottom w:val="none" w:sz="0" w:space="0" w:color="auto"/>
                                    <w:right w:val="none" w:sz="0" w:space="0" w:color="auto"/>
                                  </w:divBdr>
                                  <w:divsChild>
                                    <w:div w:id="1945069486">
                                      <w:marLeft w:val="0"/>
                                      <w:marRight w:val="0"/>
                                      <w:marTop w:val="0"/>
                                      <w:marBottom w:val="0"/>
                                      <w:divBdr>
                                        <w:top w:val="none" w:sz="0" w:space="0" w:color="auto"/>
                                        <w:left w:val="none" w:sz="0" w:space="0" w:color="auto"/>
                                        <w:bottom w:val="none" w:sz="0" w:space="0" w:color="auto"/>
                                        <w:right w:val="none" w:sz="0" w:space="0" w:color="auto"/>
                                      </w:divBdr>
                                      <w:divsChild>
                                        <w:div w:id="2057116483">
                                          <w:marLeft w:val="0"/>
                                          <w:marRight w:val="0"/>
                                          <w:marTop w:val="0"/>
                                          <w:marBottom w:val="0"/>
                                          <w:divBdr>
                                            <w:top w:val="none" w:sz="0" w:space="0" w:color="auto"/>
                                            <w:left w:val="none" w:sz="0" w:space="0" w:color="auto"/>
                                            <w:bottom w:val="none" w:sz="0" w:space="0" w:color="auto"/>
                                            <w:right w:val="none" w:sz="0" w:space="0" w:color="auto"/>
                                          </w:divBdr>
                                          <w:divsChild>
                                            <w:div w:id="1511022775">
                                              <w:marLeft w:val="0"/>
                                              <w:marRight w:val="0"/>
                                              <w:marTop w:val="0"/>
                                              <w:marBottom w:val="495"/>
                                              <w:divBdr>
                                                <w:top w:val="none" w:sz="0" w:space="0" w:color="auto"/>
                                                <w:left w:val="none" w:sz="0" w:space="0" w:color="auto"/>
                                                <w:bottom w:val="none" w:sz="0" w:space="0" w:color="auto"/>
                                                <w:right w:val="none" w:sz="0" w:space="0" w:color="auto"/>
                                              </w:divBdr>
                                              <w:divsChild>
                                                <w:div w:id="165887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61745309">
      <w:bodyDiv w:val="1"/>
      <w:marLeft w:val="0"/>
      <w:marRight w:val="0"/>
      <w:marTop w:val="0"/>
      <w:marBottom w:val="0"/>
      <w:divBdr>
        <w:top w:val="none" w:sz="0" w:space="0" w:color="auto"/>
        <w:left w:val="none" w:sz="0" w:space="0" w:color="auto"/>
        <w:bottom w:val="none" w:sz="0" w:space="0" w:color="auto"/>
        <w:right w:val="none" w:sz="0" w:space="0" w:color="auto"/>
      </w:divBdr>
      <w:divsChild>
        <w:div w:id="2094084579">
          <w:marLeft w:val="0"/>
          <w:marRight w:val="0"/>
          <w:marTop w:val="0"/>
          <w:marBottom w:val="0"/>
          <w:divBdr>
            <w:top w:val="none" w:sz="0" w:space="0" w:color="auto"/>
            <w:left w:val="none" w:sz="0" w:space="0" w:color="auto"/>
            <w:bottom w:val="none" w:sz="0" w:space="0" w:color="auto"/>
            <w:right w:val="none" w:sz="0" w:space="0" w:color="auto"/>
          </w:divBdr>
          <w:divsChild>
            <w:div w:id="1607272809">
              <w:marLeft w:val="0"/>
              <w:marRight w:val="0"/>
              <w:marTop w:val="0"/>
              <w:marBottom w:val="0"/>
              <w:divBdr>
                <w:top w:val="none" w:sz="0" w:space="0" w:color="auto"/>
                <w:left w:val="none" w:sz="0" w:space="0" w:color="auto"/>
                <w:bottom w:val="none" w:sz="0" w:space="0" w:color="auto"/>
                <w:right w:val="none" w:sz="0" w:space="0" w:color="auto"/>
              </w:divBdr>
              <w:divsChild>
                <w:div w:id="1751341715">
                  <w:marLeft w:val="0"/>
                  <w:marRight w:val="0"/>
                  <w:marTop w:val="0"/>
                  <w:marBottom w:val="0"/>
                  <w:divBdr>
                    <w:top w:val="none" w:sz="0" w:space="0" w:color="auto"/>
                    <w:left w:val="none" w:sz="0" w:space="0" w:color="auto"/>
                    <w:bottom w:val="none" w:sz="0" w:space="0" w:color="auto"/>
                    <w:right w:val="none" w:sz="0" w:space="0" w:color="auto"/>
                  </w:divBdr>
                  <w:divsChild>
                    <w:div w:id="792752389">
                      <w:marLeft w:val="0"/>
                      <w:marRight w:val="0"/>
                      <w:marTop w:val="0"/>
                      <w:marBottom w:val="0"/>
                      <w:divBdr>
                        <w:top w:val="none" w:sz="0" w:space="0" w:color="auto"/>
                        <w:left w:val="none" w:sz="0" w:space="0" w:color="auto"/>
                        <w:bottom w:val="none" w:sz="0" w:space="0" w:color="auto"/>
                        <w:right w:val="none" w:sz="0" w:space="0" w:color="auto"/>
                      </w:divBdr>
                      <w:divsChild>
                        <w:div w:id="1865096909">
                          <w:marLeft w:val="0"/>
                          <w:marRight w:val="0"/>
                          <w:marTop w:val="0"/>
                          <w:marBottom w:val="0"/>
                          <w:divBdr>
                            <w:top w:val="none" w:sz="0" w:space="0" w:color="auto"/>
                            <w:left w:val="none" w:sz="0" w:space="0" w:color="auto"/>
                            <w:bottom w:val="none" w:sz="0" w:space="0" w:color="auto"/>
                            <w:right w:val="none" w:sz="0" w:space="0" w:color="auto"/>
                          </w:divBdr>
                          <w:divsChild>
                            <w:div w:id="923803296">
                              <w:marLeft w:val="0"/>
                              <w:marRight w:val="0"/>
                              <w:marTop w:val="0"/>
                              <w:marBottom w:val="0"/>
                              <w:divBdr>
                                <w:top w:val="none" w:sz="0" w:space="0" w:color="auto"/>
                                <w:left w:val="none" w:sz="0" w:space="0" w:color="auto"/>
                                <w:bottom w:val="none" w:sz="0" w:space="0" w:color="auto"/>
                                <w:right w:val="none" w:sz="0" w:space="0" w:color="auto"/>
                              </w:divBdr>
                              <w:divsChild>
                                <w:div w:id="657154600">
                                  <w:marLeft w:val="0"/>
                                  <w:marRight w:val="0"/>
                                  <w:marTop w:val="0"/>
                                  <w:marBottom w:val="0"/>
                                  <w:divBdr>
                                    <w:top w:val="none" w:sz="0" w:space="0" w:color="auto"/>
                                    <w:left w:val="none" w:sz="0" w:space="0" w:color="auto"/>
                                    <w:bottom w:val="none" w:sz="0" w:space="0" w:color="auto"/>
                                    <w:right w:val="none" w:sz="0" w:space="0" w:color="auto"/>
                                  </w:divBdr>
                                  <w:divsChild>
                                    <w:div w:id="236599741">
                                      <w:marLeft w:val="0"/>
                                      <w:marRight w:val="0"/>
                                      <w:marTop w:val="0"/>
                                      <w:marBottom w:val="0"/>
                                      <w:divBdr>
                                        <w:top w:val="none" w:sz="0" w:space="0" w:color="auto"/>
                                        <w:left w:val="none" w:sz="0" w:space="0" w:color="auto"/>
                                        <w:bottom w:val="none" w:sz="0" w:space="0" w:color="auto"/>
                                        <w:right w:val="none" w:sz="0" w:space="0" w:color="auto"/>
                                      </w:divBdr>
                                      <w:divsChild>
                                        <w:div w:id="1966741055">
                                          <w:marLeft w:val="0"/>
                                          <w:marRight w:val="0"/>
                                          <w:marTop w:val="0"/>
                                          <w:marBottom w:val="0"/>
                                          <w:divBdr>
                                            <w:top w:val="none" w:sz="0" w:space="0" w:color="auto"/>
                                            <w:left w:val="none" w:sz="0" w:space="0" w:color="auto"/>
                                            <w:bottom w:val="none" w:sz="0" w:space="0" w:color="auto"/>
                                            <w:right w:val="none" w:sz="0" w:space="0" w:color="auto"/>
                                          </w:divBdr>
                                          <w:divsChild>
                                            <w:div w:id="1568295994">
                                              <w:marLeft w:val="0"/>
                                              <w:marRight w:val="0"/>
                                              <w:marTop w:val="0"/>
                                              <w:marBottom w:val="495"/>
                                              <w:divBdr>
                                                <w:top w:val="none" w:sz="0" w:space="0" w:color="auto"/>
                                                <w:left w:val="none" w:sz="0" w:space="0" w:color="auto"/>
                                                <w:bottom w:val="none" w:sz="0" w:space="0" w:color="auto"/>
                                                <w:right w:val="none" w:sz="0" w:space="0" w:color="auto"/>
                                              </w:divBdr>
                                              <w:divsChild>
                                                <w:div w:id="1647200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81017509">
      <w:bodyDiv w:val="1"/>
      <w:marLeft w:val="0"/>
      <w:marRight w:val="0"/>
      <w:marTop w:val="0"/>
      <w:marBottom w:val="0"/>
      <w:divBdr>
        <w:top w:val="none" w:sz="0" w:space="0" w:color="auto"/>
        <w:left w:val="none" w:sz="0" w:space="0" w:color="auto"/>
        <w:bottom w:val="none" w:sz="0" w:space="0" w:color="auto"/>
        <w:right w:val="none" w:sz="0" w:space="0" w:color="auto"/>
      </w:divBdr>
    </w:div>
    <w:div w:id="1598099019">
      <w:bodyDiv w:val="1"/>
      <w:marLeft w:val="0"/>
      <w:marRight w:val="0"/>
      <w:marTop w:val="0"/>
      <w:marBottom w:val="0"/>
      <w:divBdr>
        <w:top w:val="none" w:sz="0" w:space="0" w:color="auto"/>
        <w:left w:val="none" w:sz="0" w:space="0" w:color="auto"/>
        <w:bottom w:val="none" w:sz="0" w:space="0" w:color="auto"/>
        <w:right w:val="none" w:sz="0" w:space="0" w:color="auto"/>
      </w:divBdr>
    </w:div>
    <w:div w:id="1606839424">
      <w:bodyDiv w:val="1"/>
      <w:marLeft w:val="0"/>
      <w:marRight w:val="0"/>
      <w:marTop w:val="0"/>
      <w:marBottom w:val="0"/>
      <w:divBdr>
        <w:top w:val="none" w:sz="0" w:space="0" w:color="auto"/>
        <w:left w:val="none" w:sz="0" w:space="0" w:color="auto"/>
        <w:bottom w:val="none" w:sz="0" w:space="0" w:color="auto"/>
        <w:right w:val="none" w:sz="0" w:space="0" w:color="auto"/>
      </w:divBdr>
    </w:div>
    <w:div w:id="1668709010">
      <w:bodyDiv w:val="1"/>
      <w:marLeft w:val="0"/>
      <w:marRight w:val="0"/>
      <w:marTop w:val="0"/>
      <w:marBottom w:val="0"/>
      <w:divBdr>
        <w:top w:val="none" w:sz="0" w:space="0" w:color="auto"/>
        <w:left w:val="none" w:sz="0" w:space="0" w:color="auto"/>
        <w:bottom w:val="none" w:sz="0" w:space="0" w:color="auto"/>
        <w:right w:val="none" w:sz="0" w:space="0" w:color="auto"/>
      </w:divBdr>
    </w:div>
    <w:div w:id="1683043803">
      <w:bodyDiv w:val="1"/>
      <w:marLeft w:val="0"/>
      <w:marRight w:val="0"/>
      <w:marTop w:val="0"/>
      <w:marBottom w:val="0"/>
      <w:divBdr>
        <w:top w:val="none" w:sz="0" w:space="0" w:color="auto"/>
        <w:left w:val="none" w:sz="0" w:space="0" w:color="auto"/>
        <w:bottom w:val="none" w:sz="0" w:space="0" w:color="auto"/>
        <w:right w:val="none" w:sz="0" w:space="0" w:color="auto"/>
      </w:divBdr>
    </w:div>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1693678868">
      <w:bodyDiv w:val="1"/>
      <w:marLeft w:val="0"/>
      <w:marRight w:val="0"/>
      <w:marTop w:val="0"/>
      <w:marBottom w:val="0"/>
      <w:divBdr>
        <w:top w:val="none" w:sz="0" w:space="0" w:color="auto"/>
        <w:left w:val="none" w:sz="0" w:space="0" w:color="auto"/>
        <w:bottom w:val="none" w:sz="0" w:space="0" w:color="auto"/>
        <w:right w:val="none" w:sz="0" w:space="0" w:color="auto"/>
      </w:divBdr>
    </w:div>
    <w:div w:id="1708526408">
      <w:bodyDiv w:val="1"/>
      <w:marLeft w:val="0"/>
      <w:marRight w:val="0"/>
      <w:marTop w:val="0"/>
      <w:marBottom w:val="0"/>
      <w:divBdr>
        <w:top w:val="none" w:sz="0" w:space="0" w:color="auto"/>
        <w:left w:val="none" w:sz="0" w:space="0" w:color="auto"/>
        <w:bottom w:val="none" w:sz="0" w:space="0" w:color="auto"/>
        <w:right w:val="none" w:sz="0" w:space="0" w:color="auto"/>
      </w:divBdr>
    </w:div>
    <w:div w:id="1735202836">
      <w:bodyDiv w:val="1"/>
      <w:marLeft w:val="0"/>
      <w:marRight w:val="0"/>
      <w:marTop w:val="0"/>
      <w:marBottom w:val="0"/>
      <w:divBdr>
        <w:top w:val="none" w:sz="0" w:space="0" w:color="auto"/>
        <w:left w:val="none" w:sz="0" w:space="0" w:color="auto"/>
        <w:bottom w:val="none" w:sz="0" w:space="0" w:color="auto"/>
        <w:right w:val="none" w:sz="0" w:space="0" w:color="auto"/>
      </w:divBdr>
    </w:div>
    <w:div w:id="1756246168">
      <w:bodyDiv w:val="1"/>
      <w:marLeft w:val="0"/>
      <w:marRight w:val="0"/>
      <w:marTop w:val="0"/>
      <w:marBottom w:val="0"/>
      <w:divBdr>
        <w:top w:val="none" w:sz="0" w:space="0" w:color="auto"/>
        <w:left w:val="none" w:sz="0" w:space="0" w:color="auto"/>
        <w:bottom w:val="none" w:sz="0" w:space="0" w:color="auto"/>
        <w:right w:val="none" w:sz="0" w:space="0" w:color="auto"/>
      </w:divBdr>
    </w:div>
    <w:div w:id="1787118624">
      <w:bodyDiv w:val="1"/>
      <w:marLeft w:val="0"/>
      <w:marRight w:val="0"/>
      <w:marTop w:val="0"/>
      <w:marBottom w:val="0"/>
      <w:divBdr>
        <w:top w:val="none" w:sz="0" w:space="0" w:color="auto"/>
        <w:left w:val="none" w:sz="0" w:space="0" w:color="auto"/>
        <w:bottom w:val="none" w:sz="0" w:space="0" w:color="auto"/>
        <w:right w:val="none" w:sz="0" w:space="0" w:color="auto"/>
      </w:divBdr>
    </w:div>
    <w:div w:id="1788236018">
      <w:bodyDiv w:val="1"/>
      <w:marLeft w:val="0"/>
      <w:marRight w:val="0"/>
      <w:marTop w:val="0"/>
      <w:marBottom w:val="0"/>
      <w:divBdr>
        <w:top w:val="none" w:sz="0" w:space="0" w:color="auto"/>
        <w:left w:val="none" w:sz="0" w:space="0" w:color="auto"/>
        <w:bottom w:val="none" w:sz="0" w:space="0" w:color="auto"/>
        <w:right w:val="none" w:sz="0" w:space="0" w:color="auto"/>
      </w:divBdr>
    </w:div>
    <w:div w:id="1788507739">
      <w:bodyDiv w:val="1"/>
      <w:marLeft w:val="0"/>
      <w:marRight w:val="0"/>
      <w:marTop w:val="0"/>
      <w:marBottom w:val="0"/>
      <w:divBdr>
        <w:top w:val="none" w:sz="0" w:space="0" w:color="auto"/>
        <w:left w:val="none" w:sz="0" w:space="0" w:color="auto"/>
        <w:bottom w:val="none" w:sz="0" w:space="0" w:color="auto"/>
        <w:right w:val="none" w:sz="0" w:space="0" w:color="auto"/>
      </w:divBdr>
    </w:div>
    <w:div w:id="1865899488">
      <w:bodyDiv w:val="1"/>
      <w:marLeft w:val="0"/>
      <w:marRight w:val="0"/>
      <w:marTop w:val="0"/>
      <w:marBottom w:val="0"/>
      <w:divBdr>
        <w:top w:val="none" w:sz="0" w:space="0" w:color="auto"/>
        <w:left w:val="none" w:sz="0" w:space="0" w:color="auto"/>
        <w:bottom w:val="none" w:sz="0" w:space="0" w:color="auto"/>
        <w:right w:val="none" w:sz="0" w:space="0" w:color="auto"/>
      </w:divBdr>
    </w:div>
    <w:div w:id="1921132194">
      <w:bodyDiv w:val="1"/>
      <w:marLeft w:val="0"/>
      <w:marRight w:val="0"/>
      <w:marTop w:val="0"/>
      <w:marBottom w:val="0"/>
      <w:divBdr>
        <w:top w:val="none" w:sz="0" w:space="0" w:color="auto"/>
        <w:left w:val="none" w:sz="0" w:space="0" w:color="auto"/>
        <w:bottom w:val="none" w:sz="0" w:space="0" w:color="auto"/>
        <w:right w:val="none" w:sz="0" w:space="0" w:color="auto"/>
      </w:divBdr>
      <w:divsChild>
        <w:div w:id="1769348975">
          <w:marLeft w:val="0"/>
          <w:marRight w:val="0"/>
          <w:marTop w:val="0"/>
          <w:marBottom w:val="0"/>
          <w:divBdr>
            <w:top w:val="none" w:sz="0" w:space="0" w:color="auto"/>
            <w:left w:val="none" w:sz="0" w:space="0" w:color="auto"/>
            <w:bottom w:val="none" w:sz="0" w:space="0" w:color="auto"/>
            <w:right w:val="none" w:sz="0" w:space="0" w:color="auto"/>
          </w:divBdr>
          <w:divsChild>
            <w:div w:id="406924857">
              <w:marLeft w:val="0"/>
              <w:marRight w:val="0"/>
              <w:marTop w:val="0"/>
              <w:marBottom w:val="0"/>
              <w:divBdr>
                <w:top w:val="none" w:sz="0" w:space="0" w:color="auto"/>
                <w:left w:val="none" w:sz="0" w:space="0" w:color="auto"/>
                <w:bottom w:val="none" w:sz="0" w:space="0" w:color="auto"/>
                <w:right w:val="none" w:sz="0" w:space="0" w:color="auto"/>
              </w:divBdr>
              <w:divsChild>
                <w:div w:id="1535921271">
                  <w:marLeft w:val="0"/>
                  <w:marRight w:val="0"/>
                  <w:marTop w:val="0"/>
                  <w:marBottom w:val="0"/>
                  <w:divBdr>
                    <w:top w:val="none" w:sz="0" w:space="0" w:color="auto"/>
                    <w:left w:val="none" w:sz="0" w:space="0" w:color="auto"/>
                    <w:bottom w:val="none" w:sz="0" w:space="0" w:color="auto"/>
                    <w:right w:val="none" w:sz="0" w:space="0" w:color="auto"/>
                  </w:divBdr>
                  <w:divsChild>
                    <w:div w:id="324474003">
                      <w:marLeft w:val="0"/>
                      <w:marRight w:val="0"/>
                      <w:marTop w:val="0"/>
                      <w:marBottom w:val="0"/>
                      <w:divBdr>
                        <w:top w:val="none" w:sz="0" w:space="0" w:color="auto"/>
                        <w:left w:val="none" w:sz="0" w:space="0" w:color="auto"/>
                        <w:bottom w:val="none" w:sz="0" w:space="0" w:color="auto"/>
                        <w:right w:val="none" w:sz="0" w:space="0" w:color="auto"/>
                      </w:divBdr>
                      <w:divsChild>
                        <w:div w:id="805050787">
                          <w:marLeft w:val="0"/>
                          <w:marRight w:val="0"/>
                          <w:marTop w:val="0"/>
                          <w:marBottom w:val="0"/>
                          <w:divBdr>
                            <w:top w:val="none" w:sz="0" w:space="0" w:color="auto"/>
                            <w:left w:val="none" w:sz="0" w:space="0" w:color="auto"/>
                            <w:bottom w:val="none" w:sz="0" w:space="0" w:color="auto"/>
                            <w:right w:val="none" w:sz="0" w:space="0" w:color="auto"/>
                          </w:divBdr>
                          <w:divsChild>
                            <w:div w:id="1961843016">
                              <w:marLeft w:val="0"/>
                              <w:marRight w:val="0"/>
                              <w:marTop w:val="0"/>
                              <w:marBottom w:val="0"/>
                              <w:divBdr>
                                <w:top w:val="none" w:sz="0" w:space="0" w:color="auto"/>
                                <w:left w:val="none" w:sz="0" w:space="0" w:color="auto"/>
                                <w:bottom w:val="none" w:sz="0" w:space="0" w:color="auto"/>
                                <w:right w:val="none" w:sz="0" w:space="0" w:color="auto"/>
                              </w:divBdr>
                              <w:divsChild>
                                <w:div w:id="1102995349">
                                  <w:marLeft w:val="0"/>
                                  <w:marRight w:val="0"/>
                                  <w:marTop w:val="0"/>
                                  <w:marBottom w:val="0"/>
                                  <w:divBdr>
                                    <w:top w:val="none" w:sz="0" w:space="0" w:color="auto"/>
                                    <w:left w:val="none" w:sz="0" w:space="0" w:color="auto"/>
                                    <w:bottom w:val="none" w:sz="0" w:space="0" w:color="auto"/>
                                    <w:right w:val="none" w:sz="0" w:space="0" w:color="auto"/>
                                  </w:divBdr>
                                  <w:divsChild>
                                    <w:div w:id="704254445">
                                      <w:marLeft w:val="0"/>
                                      <w:marRight w:val="0"/>
                                      <w:marTop w:val="0"/>
                                      <w:marBottom w:val="0"/>
                                      <w:divBdr>
                                        <w:top w:val="none" w:sz="0" w:space="0" w:color="auto"/>
                                        <w:left w:val="none" w:sz="0" w:space="0" w:color="auto"/>
                                        <w:bottom w:val="none" w:sz="0" w:space="0" w:color="auto"/>
                                        <w:right w:val="none" w:sz="0" w:space="0" w:color="auto"/>
                                      </w:divBdr>
                                      <w:divsChild>
                                        <w:div w:id="467555238">
                                          <w:marLeft w:val="0"/>
                                          <w:marRight w:val="0"/>
                                          <w:marTop w:val="0"/>
                                          <w:marBottom w:val="0"/>
                                          <w:divBdr>
                                            <w:top w:val="none" w:sz="0" w:space="0" w:color="auto"/>
                                            <w:left w:val="none" w:sz="0" w:space="0" w:color="auto"/>
                                            <w:bottom w:val="none" w:sz="0" w:space="0" w:color="auto"/>
                                            <w:right w:val="none" w:sz="0" w:space="0" w:color="auto"/>
                                          </w:divBdr>
                                          <w:divsChild>
                                            <w:div w:id="2122067955">
                                              <w:marLeft w:val="0"/>
                                              <w:marRight w:val="0"/>
                                              <w:marTop w:val="0"/>
                                              <w:marBottom w:val="495"/>
                                              <w:divBdr>
                                                <w:top w:val="none" w:sz="0" w:space="0" w:color="auto"/>
                                                <w:left w:val="none" w:sz="0" w:space="0" w:color="auto"/>
                                                <w:bottom w:val="none" w:sz="0" w:space="0" w:color="auto"/>
                                                <w:right w:val="none" w:sz="0" w:space="0" w:color="auto"/>
                                              </w:divBdr>
                                              <w:divsChild>
                                                <w:div w:id="107370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57128971">
      <w:bodyDiv w:val="1"/>
      <w:marLeft w:val="0"/>
      <w:marRight w:val="0"/>
      <w:marTop w:val="0"/>
      <w:marBottom w:val="0"/>
      <w:divBdr>
        <w:top w:val="none" w:sz="0" w:space="0" w:color="auto"/>
        <w:left w:val="none" w:sz="0" w:space="0" w:color="auto"/>
        <w:bottom w:val="none" w:sz="0" w:space="0" w:color="auto"/>
        <w:right w:val="none" w:sz="0" w:space="0" w:color="auto"/>
      </w:divBdr>
    </w:div>
    <w:div w:id="1964192575">
      <w:bodyDiv w:val="1"/>
      <w:marLeft w:val="0"/>
      <w:marRight w:val="0"/>
      <w:marTop w:val="0"/>
      <w:marBottom w:val="0"/>
      <w:divBdr>
        <w:top w:val="none" w:sz="0" w:space="0" w:color="auto"/>
        <w:left w:val="none" w:sz="0" w:space="0" w:color="auto"/>
        <w:bottom w:val="none" w:sz="0" w:space="0" w:color="auto"/>
        <w:right w:val="none" w:sz="0" w:space="0" w:color="auto"/>
      </w:divBdr>
      <w:divsChild>
        <w:div w:id="213662617">
          <w:marLeft w:val="547"/>
          <w:marRight w:val="0"/>
          <w:marTop w:val="0"/>
          <w:marBottom w:val="0"/>
          <w:divBdr>
            <w:top w:val="none" w:sz="0" w:space="0" w:color="auto"/>
            <w:left w:val="none" w:sz="0" w:space="0" w:color="auto"/>
            <w:bottom w:val="none" w:sz="0" w:space="0" w:color="auto"/>
            <w:right w:val="none" w:sz="0" w:space="0" w:color="auto"/>
          </w:divBdr>
        </w:div>
      </w:divsChild>
    </w:div>
    <w:div w:id="1967852429">
      <w:bodyDiv w:val="1"/>
      <w:marLeft w:val="0"/>
      <w:marRight w:val="0"/>
      <w:marTop w:val="0"/>
      <w:marBottom w:val="0"/>
      <w:divBdr>
        <w:top w:val="none" w:sz="0" w:space="0" w:color="auto"/>
        <w:left w:val="none" w:sz="0" w:space="0" w:color="auto"/>
        <w:bottom w:val="none" w:sz="0" w:space="0" w:color="auto"/>
        <w:right w:val="none" w:sz="0" w:space="0" w:color="auto"/>
      </w:divBdr>
      <w:divsChild>
        <w:div w:id="1541284025">
          <w:marLeft w:val="547"/>
          <w:marRight w:val="0"/>
          <w:marTop w:val="0"/>
          <w:marBottom w:val="0"/>
          <w:divBdr>
            <w:top w:val="none" w:sz="0" w:space="0" w:color="auto"/>
            <w:left w:val="none" w:sz="0" w:space="0" w:color="auto"/>
            <w:bottom w:val="none" w:sz="0" w:space="0" w:color="auto"/>
            <w:right w:val="none" w:sz="0" w:space="0" w:color="auto"/>
          </w:divBdr>
        </w:div>
      </w:divsChild>
    </w:div>
    <w:div w:id="2050447304">
      <w:bodyDiv w:val="1"/>
      <w:marLeft w:val="0"/>
      <w:marRight w:val="0"/>
      <w:marTop w:val="0"/>
      <w:marBottom w:val="0"/>
      <w:divBdr>
        <w:top w:val="none" w:sz="0" w:space="0" w:color="auto"/>
        <w:left w:val="none" w:sz="0" w:space="0" w:color="auto"/>
        <w:bottom w:val="none" w:sz="0" w:space="0" w:color="auto"/>
        <w:right w:val="none" w:sz="0" w:space="0" w:color="auto"/>
      </w:divBdr>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cid:image001.png@01D7C5AC.DAEE0E00" TargetMode="External"/><Relationship Id="rId18" Type="http://schemas.openxmlformats.org/officeDocument/2006/relationships/image" Target="cid:image001.png@01D7C5AC.DAEE0E00" TargetMode="Externa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cid:image001.png@01D7C5AC.DAEE0E00" TargetMode="External"/><Relationship Id="rId17" Type="http://schemas.openxmlformats.org/officeDocument/2006/relationships/image" Target="cid:image001.png@01D7C5AC.DAEE0E00" TargetMode="External"/><Relationship Id="rId2" Type="http://schemas.openxmlformats.org/officeDocument/2006/relationships/customXml" Target="../customXml/item2.xml"/><Relationship Id="rId16" Type="http://schemas.openxmlformats.org/officeDocument/2006/relationships/image" Target="cid:image001.png@01D7C5AC.DAEE0E00"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cid:image001.png@01D7C5AC.DAEE0E00" TargetMode="External"/><Relationship Id="rId10" Type="http://schemas.openxmlformats.org/officeDocument/2006/relationships/package" Target="embeddings/Microsoft_Visio_Drawing9.vsdx"/><Relationship Id="rId19" Type="http://schemas.openxmlformats.org/officeDocument/2006/relationships/image" Target="cid:image001.png@01D7C5AC.DAEE0E00"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cid:image001.png@01D7C5AC.DAEE0E0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D12DFFB-416F-4F68-BBA9-E5C84AE94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16</Pages>
  <Words>6819</Words>
  <Characters>38872</Characters>
  <Application>Microsoft Office Word</Application>
  <DocSecurity>0</DocSecurity>
  <Lines>323</Lines>
  <Paragraphs>91</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45600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5</cp:revision>
  <cp:lastPrinted>2015-03-27T14:25:00Z</cp:lastPrinted>
  <dcterms:created xsi:type="dcterms:W3CDTF">2022-01-11T08:38:00Z</dcterms:created>
  <dcterms:modified xsi:type="dcterms:W3CDTF">2022-01-11T08:45:00Z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ies>
</file>